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345816F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772DA">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CE608B">
        <w:rPr>
          <w:rFonts w:ascii="Arial" w:eastAsia="宋体" w:hAnsi="Arial"/>
          <w:b/>
          <w:i/>
          <w:noProof/>
          <w:color w:val="auto"/>
          <w:sz w:val="28"/>
          <w:lang w:eastAsia="en-US"/>
        </w:rPr>
        <w:t>06233</w:t>
      </w:r>
    </w:p>
    <w:p w14:paraId="1CDD0B0E" w14:textId="40CAA9B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772DA">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F772DA">
        <w:rPr>
          <w:rFonts w:ascii="Arial" w:eastAsia="Arial Unicode MS" w:hAnsi="Arial" w:cs="Arial"/>
          <w:b/>
          <w:bCs/>
          <w:sz w:val="24"/>
        </w:rPr>
        <w:t>7</w:t>
      </w:r>
      <w:r w:rsidR="00CB4CAC" w:rsidRPr="00CB4CAC">
        <w:rPr>
          <w:rFonts w:ascii="Arial" w:eastAsia="Arial Unicode MS" w:hAnsi="Arial" w:cs="Arial"/>
          <w:b/>
          <w:bCs/>
          <w:sz w:val="24"/>
        </w:rPr>
        <w:t xml:space="preserve"> –</w:t>
      </w:r>
      <w:r w:rsidR="00F772DA">
        <w:rPr>
          <w:rFonts w:ascii="Arial" w:eastAsia="Arial Unicode MS" w:hAnsi="Arial" w:cs="Arial"/>
          <w:b/>
          <w:bCs/>
          <w:sz w:val="24"/>
        </w:rPr>
        <w:t xml:space="preserve"> </w:t>
      </w:r>
      <w:r w:rsidR="00CB4CAC" w:rsidRPr="00CB4CAC">
        <w:rPr>
          <w:rFonts w:ascii="Arial" w:eastAsia="Arial Unicode MS" w:hAnsi="Arial" w:cs="Arial"/>
          <w:b/>
          <w:bCs/>
          <w:sz w:val="24"/>
        </w:rPr>
        <w:t>2</w:t>
      </w:r>
      <w:r w:rsidR="00F772DA">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3D4DD40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Hlk106896417"/>
      <w:r w:rsidR="00426308">
        <w:rPr>
          <w:rFonts w:ascii="Arial" w:hAnsi="Arial" w:cs="Arial"/>
          <w:b/>
        </w:rPr>
        <w:t xml:space="preserve">KI#6: </w:t>
      </w:r>
      <w:r w:rsidR="00F772DA">
        <w:rPr>
          <w:rFonts w:ascii="Arial" w:hAnsi="Arial" w:cs="Arial"/>
          <w:b/>
        </w:rPr>
        <w:t xml:space="preserve">Evaluation </w:t>
      </w:r>
      <w:r w:rsidR="00035C2C">
        <w:rPr>
          <w:rFonts w:ascii="Arial" w:hAnsi="Arial" w:cs="Arial"/>
          <w:b/>
        </w:rPr>
        <w:t xml:space="preserve">and Conclusion </w:t>
      </w:r>
      <w:r w:rsidR="00F772DA">
        <w:rPr>
          <w:rFonts w:ascii="Arial" w:hAnsi="Arial" w:cs="Arial"/>
          <w:b/>
        </w:rPr>
        <w:t>of KI#6 for Uplink-downlink transmission coordination</w:t>
      </w:r>
      <w:bookmarkEnd w:id="0"/>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70721721"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_Hlk106896441"/>
      <w:r w:rsidR="00F772DA">
        <w:rPr>
          <w:rFonts w:ascii="Arial" w:hAnsi="Arial" w:cs="Arial"/>
        </w:rPr>
        <w:t xml:space="preserve">Evaluation </w:t>
      </w:r>
      <w:r w:rsidR="0020678B">
        <w:rPr>
          <w:rFonts w:ascii="Arial" w:hAnsi="Arial" w:cs="Arial"/>
        </w:rPr>
        <w:t xml:space="preserve">and conclusion </w:t>
      </w:r>
      <w:r w:rsidR="00F772DA">
        <w:rPr>
          <w:rFonts w:ascii="Arial" w:hAnsi="Arial" w:cs="Arial"/>
        </w:rPr>
        <w:t>for KI#6 is proposed</w:t>
      </w:r>
      <w:bookmarkEnd w:id="1"/>
      <w:r w:rsidR="003024EF">
        <w:rPr>
          <w:rFonts w:ascii="Arial" w:hAnsi="Arial" w:cs="Arial"/>
          <w:b/>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0BBD257A" w:rsidR="00DF0A26" w:rsidRDefault="00F772DA" w:rsidP="008754B1">
      <w:pPr>
        <w:jc w:val="both"/>
        <w:rPr>
          <w:lang w:eastAsia="zh-CN"/>
        </w:rPr>
      </w:pPr>
      <w:bookmarkStart w:id="2" w:name="_Hlk106896449"/>
      <w:r>
        <w:rPr>
          <w:lang w:eastAsia="zh-CN"/>
        </w:rPr>
        <w:t>This paper intends to propose the evaluation</w:t>
      </w:r>
      <w:r w:rsidR="00035C2C">
        <w:rPr>
          <w:lang w:eastAsia="zh-CN"/>
        </w:rPr>
        <w:t xml:space="preserve"> and conclusion</w:t>
      </w:r>
      <w:r>
        <w:rPr>
          <w:lang w:eastAsia="zh-CN"/>
        </w:rPr>
        <w:t xml:space="preserve"> for KI#6 about the uplink-downlink coordination to fulfil the round-trip latency requirements.</w:t>
      </w:r>
    </w:p>
    <w:bookmarkEnd w:id="2"/>
    <w:p w14:paraId="2CCD61BE" w14:textId="77777777" w:rsidR="00CA6115" w:rsidRPr="00927C1B" w:rsidRDefault="00CA6115" w:rsidP="00CA6115">
      <w:pPr>
        <w:pStyle w:val="Heading1"/>
      </w:pPr>
      <w:r>
        <w:t>2</w:t>
      </w:r>
      <w:r w:rsidRPr="00927C1B">
        <w:t xml:space="preserve">. </w:t>
      </w:r>
      <w:r>
        <w:t>Text Proposal</w:t>
      </w:r>
    </w:p>
    <w:p w14:paraId="5E2B9315" w14:textId="73A57905"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F772DA">
        <w:rPr>
          <w:lang w:eastAsia="zh-CN"/>
        </w:rPr>
        <w:t>60</w:t>
      </w:r>
      <w:r>
        <w:rPr>
          <w:lang w:eastAsia="zh-CN"/>
        </w:rPr>
        <w:t>.</w:t>
      </w:r>
    </w:p>
    <w:p w14:paraId="48B67D65" w14:textId="58E7E9C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E608B">
        <w:rPr>
          <w:rFonts w:ascii="Arial" w:hAnsi="Arial" w:cs="Arial"/>
          <w:color w:val="FF0000"/>
          <w:sz w:val="28"/>
          <w:szCs w:val="28"/>
          <w:lang w:val="en-US"/>
        </w:rPr>
        <w:t>, all new</w:t>
      </w:r>
      <w:r w:rsidRPr="0042466D">
        <w:rPr>
          <w:rFonts w:ascii="Arial" w:hAnsi="Arial" w:cs="Arial"/>
          <w:color w:val="FF0000"/>
          <w:sz w:val="28"/>
          <w:szCs w:val="28"/>
          <w:lang w:val="en-US"/>
        </w:rPr>
        <w:t xml:space="preserve"> * * * *</w:t>
      </w:r>
      <w:bookmarkStart w:id="4" w:name="_Toc517082226"/>
    </w:p>
    <w:bookmarkEnd w:id="4"/>
    <w:p w14:paraId="579CCE99" w14:textId="3B0CD44C" w:rsidR="000F3088" w:rsidRDefault="00F772DA" w:rsidP="000F3088">
      <w:pPr>
        <w:pStyle w:val="Heading2"/>
        <w:rPr>
          <w:lang w:eastAsia="zh-CN"/>
        </w:rPr>
      </w:pPr>
      <w:r>
        <w:rPr>
          <w:lang w:eastAsia="zh-CN"/>
        </w:rPr>
        <w:t xml:space="preserve"> </w:t>
      </w:r>
      <w:bookmarkStart w:id="5" w:name="_Hlk106896486"/>
      <w:r w:rsidR="000F3088">
        <w:rPr>
          <w:lang w:eastAsia="zh-CN"/>
        </w:rPr>
        <w:t>7.</w:t>
      </w:r>
      <w:r w:rsidR="00CE608B">
        <w:rPr>
          <w:lang w:eastAsia="zh-CN"/>
        </w:rPr>
        <w:t>x</w:t>
      </w:r>
      <w:r w:rsidR="000F3088">
        <w:rPr>
          <w:lang w:eastAsia="zh-CN"/>
        </w:rPr>
        <w:tab/>
      </w:r>
      <w:r w:rsidR="00D47D49" w:rsidRPr="00794BA0">
        <w:t>Evaluation for Key Issue #</w:t>
      </w:r>
      <w:r w:rsidR="00D47D49">
        <w:t>6</w:t>
      </w:r>
      <w:r w:rsidR="00D47D49" w:rsidRPr="00794BA0">
        <w:t>:</w:t>
      </w:r>
      <w:r w:rsidR="00D47D49">
        <w:t xml:space="preserve"> </w:t>
      </w:r>
      <w:r w:rsidR="00D47D49">
        <w:rPr>
          <w:lang w:eastAsia="zh-CN"/>
        </w:rPr>
        <w:t>U</w:t>
      </w:r>
      <w:r w:rsidR="000F3088">
        <w:rPr>
          <w:lang w:eastAsia="zh-CN"/>
        </w:rPr>
        <w:t>plink-downlink coordination to fulfil round-trip latency requirements</w:t>
      </w:r>
    </w:p>
    <w:p w14:paraId="35AEB746" w14:textId="58A1DDC3" w:rsidR="000F3088" w:rsidRDefault="000F3088" w:rsidP="000F3088">
      <w:pPr>
        <w:rPr>
          <w:lang w:eastAsia="zh-CN"/>
        </w:rPr>
      </w:pPr>
      <w:r>
        <w:rPr>
          <w:lang w:eastAsia="zh-CN"/>
        </w:rPr>
        <w:t>Currently there are 4 candidate solutions</w:t>
      </w:r>
      <w:r w:rsidR="00DA39A0">
        <w:rPr>
          <w:lang w:eastAsia="zh-CN"/>
        </w:rPr>
        <w:t>,</w:t>
      </w:r>
      <w:r>
        <w:rPr>
          <w:lang w:eastAsia="zh-CN"/>
        </w:rPr>
        <w:t xml:space="preserve"> Sol#27, #28, #29 and #X</w:t>
      </w:r>
      <w:r w:rsidR="00CE608B">
        <w:rPr>
          <w:lang w:eastAsia="zh-CN"/>
        </w:rPr>
        <w:t>(</w:t>
      </w:r>
      <w:r w:rsidR="00CE608B" w:rsidRPr="00CE608B">
        <w:rPr>
          <w:lang w:eastAsia="zh-CN"/>
        </w:rPr>
        <w:t>S2-2206232</w:t>
      </w:r>
      <w:r w:rsidR="00CE608B">
        <w:rPr>
          <w:lang w:eastAsia="zh-CN"/>
        </w:rPr>
        <w:t>)</w:t>
      </w:r>
      <w:r>
        <w:rPr>
          <w:lang w:eastAsia="zh-CN"/>
        </w:rPr>
        <w:t xml:space="preserve"> focusing on the UL/DL coordination to meet the round-trip latency requirements. </w:t>
      </w:r>
    </w:p>
    <w:p w14:paraId="0AB9BD4B" w14:textId="36A2229C" w:rsidR="000F3088" w:rsidRDefault="000F3088" w:rsidP="000F3088">
      <w:pPr>
        <w:rPr>
          <w:lang w:eastAsia="zh-CN"/>
        </w:rPr>
      </w:pPr>
      <w:r>
        <w:rPr>
          <w:lang w:eastAsia="zh-CN"/>
        </w:rPr>
        <w:t xml:space="preserve">The basic idea is to adjust the UL/DL PDBs based on the monitored UL/DL latency results in order to fulfil the RT latency requirements. Based on the parameters </w:t>
      </w:r>
      <w:r w:rsidR="00DA39A0">
        <w:rPr>
          <w:lang w:eastAsia="zh-CN"/>
        </w:rPr>
        <w:t xml:space="preserve">provisioned </w:t>
      </w:r>
      <w:r>
        <w:rPr>
          <w:lang w:eastAsia="zh-CN"/>
        </w:rPr>
        <w:t xml:space="preserve">from AF, enhancements to the PCC rule, UL/DL latency monitoring and the RT PDB adjustments, the three solutions </w:t>
      </w:r>
      <w:r w:rsidR="00DA39A0">
        <w:rPr>
          <w:lang w:eastAsia="zh-CN"/>
        </w:rPr>
        <w:t>are evaluated</w:t>
      </w:r>
      <w:r>
        <w:rPr>
          <w:lang w:eastAsia="zh-CN"/>
        </w:rPr>
        <w:t xml:space="preserve"> as below. </w:t>
      </w:r>
    </w:p>
    <w:p w14:paraId="129F96F4" w14:textId="77777777" w:rsidR="000F3088" w:rsidRPr="00CE6376" w:rsidRDefault="000F3088" w:rsidP="000F3088">
      <w:pPr>
        <w:pStyle w:val="Caption"/>
        <w:jc w:val="center"/>
      </w:pPr>
      <w:r>
        <w:t>Table 7.6-</w:t>
      </w:r>
      <w:r>
        <w:fldChar w:fldCharType="begin"/>
      </w:r>
      <w:r>
        <w:instrText xml:space="preserve"> SEQ Table \* ARABIC </w:instrText>
      </w:r>
      <w:r>
        <w:fldChar w:fldCharType="separate"/>
      </w:r>
      <w:r>
        <w:rPr>
          <w:noProof/>
        </w:rPr>
        <w:t>1</w:t>
      </w:r>
      <w:r>
        <w:fldChar w:fldCharType="end"/>
      </w:r>
      <w:r>
        <w:t xml:space="preserve"> Candidate Solutions</w:t>
      </w:r>
    </w:p>
    <w:tbl>
      <w:tblPr>
        <w:tblW w:w="9488" w:type="dxa"/>
        <w:tblCellMar>
          <w:left w:w="0" w:type="dxa"/>
          <w:right w:w="0" w:type="dxa"/>
        </w:tblCellMar>
        <w:tblLook w:val="0420" w:firstRow="1" w:lastRow="0" w:firstColumn="0" w:lastColumn="0" w:noHBand="0" w:noVBand="1"/>
      </w:tblPr>
      <w:tblGrid>
        <w:gridCol w:w="1494"/>
        <w:gridCol w:w="2033"/>
        <w:gridCol w:w="2188"/>
        <w:gridCol w:w="2040"/>
        <w:gridCol w:w="1733"/>
      </w:tblGrid>
      <w:tr w:rsidR="000F3088" w:rsidRPr="00863A53" w14:paraId="296C959A" w14:textId="77777777" w:rsidTr="001E7AB0">
        <w:trPr>
          <w:trHeight w:val="584"/>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EC4AB" w14:textId="77777777" w:rsidR="000F3088" w:rsidRPr="00863A53" w:rsidRDefault="000F3088" w:rsidP="001E7AB0">
            <w:pPr>
              <w:rPr>
                <w:lang w:eastAsia="zh-CN"/>
              </w:rPr>
            </w:pPr>
            <w:r w:rsidRPr="00863A53">
              <w:rPr>
                <w:lang w:eastAsia="zh-CN"/>
              </w:rPr>
              <w:t>Solutions</w:t>
            </w:r>
          </w:p>
        </w:tc>
        <w:tc>
          <w:tcPr>
            <w:tcW w:w="20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7B862D" w14:textId="77777777" w:rsidR="000F3088" w:rsidRPr="00863A53" w:rsidRDefault="000F3088" w:rsidP="001E7AB0">
            <w:pPr>
              <w:rPr>
                <w:lang w:eastAsia="zh-CN"/>
              </w:rPr>
            </w:pPr>
            <w:r w:rsidRPr="00863A53">
              <w:rPr>
                <w:lang w:eastAsia="zh-CN"/>
              </w:rPr>
              <w:t>Sol#27</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D72CB6" w14:textId="77777777" w:rsidR="000F3088" w:rsidRPr="00863A53" w:rsidRDefault="000F3088" w:rsidP="001E7AB0">
            <w:pPr>
              <w:rPr>
                <w:lang w:eastAsia="zh-CN"/>
              </w:rPr>
            </w:pPr>
            <w:r w:rsidRPr="00863A53">
              <w:rPr>
                <w:lang w:eastAsia="zh-CN"/>
              </w:rPr>
              <w:t>Sol#28</w:t>
            </w:r>
          </w:p>
        </w:tc>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B1D16" w14:textId="77777777" w:rsidR="000F3088" w:rsidRPr="00863A53" w:rsidRDefault="000F3088" w:rsidP="001E7AB0">
            <w:pPr>
              <w:rPr>
                <w:lang w:eastAsia="zh-CN"/>
              </w:rPr>
            </w:pPr>
            <w:r w:rsidRPr="00863A53">
              <w:rPr>
                <w:lang w:eastAsia="zh-CN"/>
              </w:rPr>
              <w:t>Sol#29</w:t>
            </w:r>
          </w:p>
        </w:tc>
        <w:tc>
          <w:tcPr>
            <w:tcW w:w="1733" w:type="dxa"/>
            <w:tcBorders>
              <w:top w:val="single" w:sz="8" w:space="0" w:color="000000"/>
              <w:left w:val="single" w:sz="8" w:space="0" w:color="000000"/>
              <w:bottom w:val="single" w:sz="8" w:space="0" w:color="000000"/>
              <w:right w:val="single" w:sz="8" w:space="0" w:color="000000"/>
            </w:tcBorders>
          </w:tcPr>
          <w:p w14:paraId="4DF775BC" w14:textId="67F83EEB" w:rsidR="000F3088" w:rsidRPr="00863A53" w:rsidRDefault="000F3088" w:rsidP="001E7AB0">
            <w:pPr>
              <w:rPr>
                <w:lang w:eastAsia="zh-CN"/>
              </w:rPr>
            </w:pPr>
            <w:proofErr w:type="spellStart"/>
            <w:r>
              <w:rPr>
                <w:lang w:eastAsia="zh-CN"/>
              </w:rPr>
              <w:t>Sol#X</w:t>
            </w:r>
            <w:proofErr w:type="spellEnd"/>
            <w:r w:rsidR="00CE608B">
              <w:rPr>
                <w:lang w:eastAsia="zh-CN"/>
              </w:rPr>
              <w:t>(</w:t>
            </w:r>
            <w:r w:rsidR="00CE608B" w:rsidRPr="00CE608B">
              <w:rPr>
                <w:lang w:eastAsia="zh-CN"/>
              </w:rPr>
              <w:t>S2-2206232</w:t>
            </w:r>
            <w:r w:rsidR="00CE608B">
              <w:rPr>
                <w:lang w:eastAsia="zh-CN"/>
              </w:rPr>
              <w:t>)</w:t>
            </w:r>
          </w:p>
        </w:tc>
      </w:tr>
      <w:tr w:rsidR="000F3088" w:rsidRPr="00863A53" w14:paraId="1BAEC4C1" w14:textId="77777777" w:rsidTr="001E7AB0">
        <w:trPr>
          <w:trHeight w:val="584"/>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B3F96E" w14:textId="4EA55341" w:rsidR="000F3088" w:rsidRPr="00863A53" w:rsidRDefault="00DA39A0" w:rsidP="001E7AB0">
            <w:pPr>
              <w:rPr>
                <w:lang w:eastAsia="zh-CN"/>
              </w:rPr>
            </w:pPr>
            <w:r>
              <w:rPr>
                <w:lang w:eastAsia="zh-CN"/>
              </w:rPr>
              <w:t>P</w:t>
            </w:r>
            <w:r w:rsidR="000F3088" w:rsidRPr="00863A53">
              <w:rPr>
                <w:lang w:eastAsia="zh-CN"/>
              </w:rPr>
              <w:t>arameters</w:t>
            </w:r>
            <w:r w:rsidRPr="00863A53">
              <w:rPr>
                <w:lang w:eastAsia="zh-CN"/>
              </w:rPr>
              <w:t xml:space="preserve"> </w:t>
            </w:r>
            <w:r>
              <w:rPr>
                <w:lang w:eastAsia="zh-CN"/>
              </w:rPr>
              <w:t>p</w:t>
            </w:r>
            <w:r w:rsidRPr="00863A53">
              <w:rPr>
                <w:lang w:eastAsia="zh-CN"/>
              </w:rPr>
              <w:t>rovisioned</w:t>
            </w:r>
            <w:r>
              <w:rPr>
                <w:lang w:eastAsia="zh-CN"/>
              </w:rPr>
              <w:t xml:space="preserve"> by AF</w:t>
            </w:r>
          </w:p>
        </w:tc>
        <w:tc>
          <w:tcPr>
            <w:tcW w:w="20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74CB8D" w14:textId="77777777" w:rsidR="000F3088" w:rsidRPr="00863A53" w:rsidRDefault="000F3088" w:rsidP="001E7AB0">
            <w:pPr>
              <w:rPr>
                <w:lang w:eastAsia="zh-CN"/>
              </w:rPr>
            </w:pPr>
            <w:r w:rsidRPr="00863A53">
              <w:rPr>
                <w:lang w:eastAsia="zh-CN"/>
              </w:rPr>
              <w:t>RT latency requirements</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B1AADA" w14:textId="77777777" w:rsidR="000F3088" w:rsidRPr="00863A53" w:rsidRDefault="000F3088" w:rsidP="001E7AB0">
            <w:pPr>
              <w:rPr>
                <w:lang w:eastAsia="zh-CN"/>
              </w:rPr>
            </w:pPr>
            <w:r w:rsidRPr="00863A53">
              <w:rPr>
                <w:lang w:eastAsia="zh-CN"/>
              </w:rPr>
              <w:t>RT latency requirements</w:t>
            </w:r>
          </w:p>
        </w:tc>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F443BD" w14:textId="77777777" w:rsidR="000F3088" w:rsidRPr="00863A53" w:rsidRDefault="000F3088" w:rsidP="001E7AB0">
            <w:pPr>
              <w:rPr>
                <w:lang w:eastAsia="zh-CN"/>
              </w:rPr>
            </w:pPr>
            <w:r w:rsidRPr="00863A53">
              <w:rPr>
                <w:lang w:eastAsia="zh-CN"/>
              </w:rPr>
              <w:t>N/A</w:t>
            </w:r>
          </w:p>
        </w:tc>
        <w:tc>
          <w:tcPr>
            <w:tcW w:w="1733" w:type="dxa"/>
            <w:tcBorders>
              <w:top w:val="single" w:sz="8" w:space="0" w:color="000000"/>
              <w:left w:val="single" w:sz="8" w:space="0" w:color="000000"/>
              <w:bottom w:val="single" w:sz="8" w:space="0" w:color="000000"/>
              <w:right w:val="single" w:sz="8" w:space="0" w:color="000000"/>
            </w:tcBorders>
          </w:tcPr>
          <w:p w14:paraId="2ED77BA2" w14:textId="77777777" w:rsidR="000F3088" w:rsidRPr="00863A53" w:rsidRDefault="000F3088" w:rsidP="001E7AB0">
            <w:pPr>
              <w:rPr>
                <w:lang w:eastAsia="zh-CN"/>
              </w:rPr>
            </w:pPr>
            <w:r>
              <w:rPr>
                <w:lang w:eastAsia="zh-CN"/>
              </w:rPr>
              <w:t xml:space="preserve">RT latency requirements </w:t>
            </w:r>
          </w:p>
        </w:tc>
      </w:tr>
      <w:tr w:rsidR="000F3088" w:rsidRPr="00863A53" w14:paraId="4C55D24F" w14:textId="77777777" w:rsidTr="001E7AB0">
        <w:trPr>
          <w:trHeight w:val="2282"/>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EDDDB" w14:textId="77777777" w:rsidR="000F3088" w:rsidRPr="00863A53" w:rsidRDefault="000F3088" w:rsidP="001E7AB0">
            <w:pPr>
              <w:rPr>
                <w:lang w:eastAsia="zh-CN"/>
              </w:rPr>
            </w:pPr>
            <w:r w:rsidRPr="00863A53">
              <w:rPr>
                <w:lang w:eastAsia="zh-CN"/>
              </w:rPr>
              <w:t>PCC rule enhancements</w:t>
            </w:r>
          </w:p>
        </w:tc>
        <w:tc>
          <w:tcPr>
            <w:tcW w:w="20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51E7D0" w14:textId="77777777" w:rsidR="000F3088" w:rsidRPr="00863A53" w:rsidRDefault="000F3088" w:rsidP="000F3088">
            <w:pPr>
              <w:numPr>
                <w:ilvl w:val="0"/>
                <w:numId w:val="16"/>
              </w:numPr>
              <w:rPr>
                <w:lang w:eastAsia="zh-CN"/>
              </w:rPr>
            </w:pPr>
            <w:r w:rsidRPr="00863A53">
              <w:rPr>
                <w:lang w:eastAsia="zh-CN"/>
              </w:rPr>
              <w:t>UL/DL PDB splitting,</w:t>
            </w:r>
          </w:p>
          <w:p w14:paraId="0C36D475" w14:textId="77777777" w:rsidR="000F3088" w:rsidRPr="00863A53" w:rsidRDefault="000F3088" w:rsidP="000F3088">
            <w:pPr>
              <w:numPr>
                <w:ilvl w:val="0"/>
                <w:numId w:val="16"/>
              </w:numPr>
              <w:rPr>
                <w:lang w:eastAsia="zh-CN"/>
              </w:rPr>
            </w:pPr>
            <w:r w:rsidRPr="00863A53">
              <w:rPr>
                <w:lang w:eastAsia="zh-CN"/>
              </w:rPr>
              <w:t>UL/DL QoS policy decision;</w:t>
            </w:r>
          </w:p>
          <w:p w14:paraId="2E814154" w14:textId="77777777" w:rsidR="000F3088" w:rsidRPr="00863A53" w:rsidRDefault="000F3088" w:rsidP="000F3088">
            <w:pPr>
              <w:numPr>
                <w:ilvl w:val="0"/>
                <w:numId w:val="16"/>
              </w:numPr>
              <w:rPr>
                <w:lang w:eastAsia="zh-CN"/>
              </w:rPr>
            </w:pPr>
            <w:r w:rsidRPr="00863A53">
              <w:rPr>
                <w:lang w:eastAsia="zh-CN"/>
              </w:rPr>
              <w:t xml:space="preserve">Trigger UL/DL QoS </w:t>
            </w:r>
            <w:r w:rsidRPr="00863A53">
              <w:rPr>
                <w:lang w:eastAsia="zh-CN"/>
              </w:rPr>
              <w:lastRenderedPageBreak/>
              <w:t>monitoring policies.</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B40F87" w14:textId="77777777" w:rsidR="000F3088" w:rsidRPr="00863A53" w:rsidRDefault="000F3088" w:rsidP="000F3088">
            <w:pPr>
              <w:numPr>
                <w:ilvl w:val="0"/>
                <w:numId w:val="16"/>
              </w:numPr>
              <w:rPr>
                <w:lang w:eastAsia="zh-CN"/>
              </w:rPr>
            </w:pPr>
            <w:r w:rsidRPr="00863A53">
              <w:rPr>
                <w:lang w:eastAsia="zh-CN"/>
              </w:rPr>
              <w:lastRenderedPageBreak/>
              <w:t>UL/DL PDB =1/2 RT latency requirements;</w:t>
            </w:r>
          </w:p>
          <w:p w14:paraId="29C489FB" w14:textId="77777777" w:rsidR="000F3088" w:rsidRPr="00863A53" w:rsidRDefault="000F3088" w:rsidP="000F3088">
            <w:pPr>
              <w:numPr>
                <w:ilvl w:val="0"/>
                <w:numId w:val="16"/>
              </w:numPr>
              <w:rPr>
                <w:lang w:eastAsia="zh-CN"/>
              </w:rPr>
            </w:pPr>
            <w:r w:rsidRPr="00863A53">
              <w:rPr>
                <w:lang w:eastAsia="zh-CN"/>
              </w:rPr>
              <w:t>RT latency requirements inside.</w:t>
            </w:r>
          </w:p>
        </w:tc>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EE3726" w14:textId="77777777" w:rsidR="000F3088" w:rsidRPr="00863A53" w:rsidRDefault="000F3088" w:rsidP="001E7AB0">
            <w:pPr>
              <w:rPr>
                <w:lang w:eastAsia="zh-CN"/>
              </w:rPr>
            </w:pPr>
            <w:r w:rsidRPr="00863A53">
              <w:rPr>
                <w:lang w:eastAsia="zh-CN"/>
              </w:rPr>
              <w:t>New param. of 5QI</w:t>
            </w:r>
          </w:p>
          <w:p w14:paraId="14C6AC43" w14:textId="77777777" w:rsidR="000F3088" w:rsidRPr="00863A53" w:rsidRDefault="000F3088" w:rsidP="000F3088">
            <w:pPr>
              <w:pStyle w:val="ListParagraph"/>
              <w:numPr>
                <w:ilvl w:val="0"/>
                <w:numId w:val="19"/>
              </w:numPr>
              <w:snapToGrid w:val="0"/>
              <w:spacing w:after="0"/>
              <w:ind w:left="187" w:hanging="187"/>
              <w:rPr>
                <w:lang w:eastAsia="zh-CN"/>
              </w:rPr>
            </w:pPr>
            <w:r w:rsidRPr="00863A53">
              <w:rPr>
                <w:lang w:eastAsia="zh-CN"/>
              </w:rPr>
              <w:t>Sum of UL/DL PDB</w:t>
            </w:r>
            <w:r>
              <w:rPr>
                <w:lang w:eastAsia="zh-CN"/>
              </w:rPr>
              <w:t xml:space="preserve"> as a new parameter</w:t>
            </w:r>
            <w:r w:rsidRPr="00863A53">
              <w:rPr>
                <w:lang w:eastAsia="zh-CN"/>
              </w:rPr>
              <w:t xml:space="preserve"> </w:t>
            </w:r>
          </w:p>
          <w:p w14:paraId="24CB38C5" w14:textId="77777777" w:rsidR="000F3088" w:rsidRPr="00863A53" w:rsidRDefault="000F3088" w:rsidP="000F3088">
            <w:pPr>
              <w:pStyle w:val="ListParagraph"/>
              <w:numPr>
                <w:ilvl w:val="0"/>
                <w:numId w:val="19"/>
              </w:numPr>
              <w:snapToGrid w:val="0"/>
              <w:spacing w:after="0"/>
              <w:ind w:left="187" w:hanging="187"/>
              <w:rPr>
                <w:lang w:eastAsia="zh-CN"/>
              </w:rPr>
            </w:pPr>
            <w:r w:rsidRPr="00863A53">
              <w:rPr>
                <w:lang w:eastAsia="zh-CN"/>
              </w:rPr>
              <w:t>UL</w:t>
            </w:r>
            <w:r>
              <w:rPr>
                <w:lang w:eastAsia="zh-CN"/>
              </w:rPr>
              <w:t xml:space="preserve"> or </w:t>
            </w:r>
            <w:r w:rsidRPr="00863A53">
              <w:rPr>
                <w:lang w:eastAsia="zh-CN"/>
              </w:rPr>
              <w:t>DL PDB</w:t>
            </w:r>
            <w:r>
              <w:rPr>
                <w:lang w:eastAsia="zh-CN"/>
              </w:rPr>
              <w:t xml:space="preserve"> for a single 5QI.</w:t>
            </w:r>
          </w:p>
        </w:tc>
        <w:tc>
          <w:tcPr>
            <w:tcW w:w="1733" w:type="dxa"/>
            <w:tcBorders>
              <w:top w:val="single" w:sz="8" w:space="0" w:color="000000"/>
              <w:left w:val="single" w:sz="8" w:space="0" w:color="000000"/>
              <w:bottom w:val="single" w:sz="8" w:space="0" w:color="000000"/>
              <w:right w:val="single" w:sz="8" w:space="0" w:color="000000"/>
            </w:tcBorders>
          </w:tcPr>
          <w:p w14:paraId="234D9A69" w14:textId="77777777" w:rsidR="000F3088" w:rsidRDefault="000F3088" w:rsidP="001E7AB0">
            <w:pPr>
              <w:rPr>
                <w:lang w:eastAsia="zh-CN"/>
              </w:rPr>
            </w:pPr>
            <w:r>
              <w:rPr>
                <w:lang w:eastAsia="zh-CN"/>
              </w:rPr>
              <w:t>QoS correlation indication;</w:t>
            </w:r>
          </w:p>
          <w:p w14:paraId="73297480" w14:textId="3777B157" w:rsidR="000F3088" w:rsidRDefault="000F3088" w:rsidP="001E7AB0">
            <w:pPr>
              <w:rPr>
                <w:lang w:eastAsia="zh-CN"/>
              </w:rPr>
            </w:pPr>
            <w:r>
              <w:rPr>
                <w:lang w:eastAsia="zh-CN"/>
              </w:rPr>
              <w:t xml:space="preserve">Alternative QoS Parameter Sets for both UL and DL QoS </w:t>
            </w:r>
            <w:r w:rsidR="005727BC">
              <w:rPr>
                <w:lang w:eastAsia="zh-CN"/>
              </w:rPr>
              <w:t>Flows</w:t>
            </w:r>
            <w:r>
              <w:rPr>
                <w:lang w:eastAsia="zh-CN"/>
              </w:rPr>
              <w:t>.</w:t>
            </w:r>
          </w:p>
          <w:p w14:paraId="186741D9" w14:textId="77777777" w:rsidR="000F3088" w:rsidRPr="00863A53" w:rsidRDefault="000F3088" w:rsidP="001E7AB0">
            <w:pPr>
              <w:rPr>
                <w:lang w:eastAsia="zh-CN"/>
              </w:rPr>
            </w:pPr>
          </w:p>
        </w:tc>
      </w:tr>
      <w:tr w:rsidR="00DA39A0" w:rsidRPr="00863A53" w14:paraId="685206C8" w14:textId="77777777" w:rsidTr="001E7AB0">
        <w:trPr>
          <w:trHeight w:val="584"/>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720E8C" w14:textId="77777777" w:rsidR="00DA39A0" w:rsidRPr="00863A53" w:rsidRDefault="00DA39A0" w:rsidP="00DA39A0">
            <w:pPr>
              <w:rPr>
                <w:lang w:eastAsia="zh-CN"/>
              </w:rPr>
            </w:pPr>
            <w:r>
              <w:rPr>
                <w:lang w:eastAsia="zh-CN"/>
              </w:rPr>
              <w:t>UL/DL latency monitoring</w:t>
            </w:r>
          </w:p>
        </w:tc>
        <w:tc>
          <w:tcPr>
            <w:tcW w:w="20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A4CF47" w14:textId="77777777" w:rsidR="00DA39A0" w:rsidRPr="00863A53" w:rsidRDefault="00DA39A0" w:rsidP="00DA39A0">
            <w:pPr>
              <w:rPr>
                <w:lang w:eastAsia="zh-CN"/>
              </w:rPr>
            </w:pPr>
            <w:r w:rsidRPr="00863A53">
              <w:rPr>
                <w:lang w:eastAsia="zh-CN"/>
              </w:rPr>
              <w:t>UL/DL QoS monitoring configurations</w:t>
            </w:r>
            <w:r>
              <w:rPr>
                <w:lang w:eastAsia="zh-CN"/>
              </w:rPr>
              <w:t xml:space="preserve"> to RAN</w:t>
            </w:r>
            <w:r w:rsidRPr="00863A53">
              <w:rPr>
                <w:lang w:eastAsia="zh-CN"/>
              </w:rPr>
              <w:t>.</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09608" w14:textId="05DB3073" w:rsidR="00DA39A0" w:rsidRPr="00863A53" w:rsidRDefault="00DA39A0" w:rsidP="00DA39A0">
            <w:pPr>
              <w:rPr>
                <w:lang w:eastAsia="zh-CN"/>
              </w:rPr>
            </w:pPr>
            <w:r>
              <w:rPr>
                <w:lang w:eastAsia="zh-CN"/>
              </w:rPr>
              <w:t>RAN implementation</w:t>
            </w:r>
          </w:p>
        </w:tc>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789670" w14:textId="77777777" w:rsidR="00DA39A0" w:rsidRPr="00863A53" w:rsidRDefault="00DA39A0" w:rsidP="00DA39A0">
            <w:pPr>
              <w:rPr>
                <w:lang w:eastAsia="zh-CN"/>
              </w:rPr>
            </w:pPr>
            <w:r w:rsidRPr="00863A53">
              <w:rPr>
                <w:lang w:eastAsia="zh-CN"/>
              </w:rPr>
              <w:t>N/A</w:t>
            </w:r>
          </w:p>
        </w:tc>
        <w:tc>
          <w:tcPr>
            <w:tcW w:w="1733" w:type="dxa"/>
            <w:tcBorders>
              <w:top w:val="single" w:sz="8" w:space="0" w:color="000000"/>
              <w:left w:val="single" w:sz="8" w:space="0" w:color="000000"/>
              <w:bottom w:val="single" w:sz="8" w:space="0" w:color="000000"/>
              <w:right w:val="single" w:sz="8" w:space="0" w:color="000000"/>
            </w:tcBorders>
          </w:tcPr>
          <w:p w14:paraId="4C2FFEE2" w14:textId="44DE5716" w:rsidR="00DA39A0" w:rsidRPr="00863A53" w:rsidRDefault="00DA39A0" w:rsidP="00DA39A0">
            <w:pPr>
              <w:rPr>
                <w:lang w:eastAsia="zh-CN"/>
              </w:rPr>
            </w:pPr>
            <w:r>
              <w:rPr>
                <w:lang w:eastAsia="zh-CN"/>
              </w:rPr>
              <w:t>RAN implementation</w:t>
            </w:r>
          </w:p>
        </w:tc>
      </w:tr>
      <w:tr w:rsidR="00DA39A0" w:rsidRPr="00863A53" w14:paraId="60C1161A" w14:textId="77777777" w:rsidTr="001E7AB0">
        <w:trPr>
          <w:trHeight w:val="20"/>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B08F7" w14:textId="77777777" w:rsidR="00DA39A0" w:rsidRPr="00863A53" w:rsidRDefault="00DA39A0" w:rsidP="00DA39A0">
            <w:pPr>
              <w:rPr>
                <w:lang w:eastAsia="zh-CN"/>
              </w:rPr>
            </w:pPr>
            <w:r w:rsidRPr="00863A53">
              <w:rPr>
                <w:lang w:eastAsia="zh-CN"/>
              </w:rPr>
              <w:t>RT adjustments</w:t>
            </w:r>
          </w:p>
        </w:tc>
        <w:tc>
          <w:tcPr>
            <w:tcW w:w="20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F3AB32" w14:textId="77777777" w:rsidR="00DA39A0" w:rsidRDefault="00DA39A0" w:rsidP="00DA39A0">
            <w:pPr>
              <w:pStyle w:val="ListParagraph"/>
              <w:numPr>
                <w:ilvl w:val="0"/>
                <w:numId w:val="19"/>
              </w:numPr>
              <w:snapToGrid w:val="0"/>
              <w:spacing w:after="0"/>
              <w:ind w:left="187" w:hanging="187"/>
              <w:rPr>
                <w:lang w:eastAsia="zh-CN"/>
              </w:rPr>
            </w:pPr>
            <w:r w:rsidRPr="00863A53">
              <w:rPr>
                <w:lang w:eastAsia="zh-CN"/>
              </w:rPr>
              <w:t>QoS monitoring results from SMF to PCF;</w:t>
            </w:r>
          </w:p>
          <w:p w14:paraId="0CFB713D" w14:textId="77777777" w:rsidR="00DA39A0" w:rsidRPr="00863A53" w:rsidRDefault="00DA39A0" w:rsidP="00DA39A0">
            <w:pPr>
              <w:pStyle w:val="ListParagraph"/>
              <w:numPr>
                <w:ilvl w:val="0"/>
                <w:numId w:val="19"/>
              </w:numPr>
              <w:snapToGrid w:val="0"/>
              <w:spacing w:after="0"/>
              <w:ind w:left="187" w:hanging="187"/>
              <w:rPr>
                <w:lang w:eastAsia="zh-CN"/>
              </w:rPr>
            </w:pPr>
            <w:r w:rsidRPr="00863A53">
              <w:rPr>
                <w:lang w:eastAsia="zh-CN"/>
              </w:rPr>
              <w:t>PCF adjusts UL/DL PDB accordingly.</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33DCFF" w14:textId="76801696" w:rsidR="00DA39A0" w:rsidRPr="00863A53" w:rsidRDefault="00DA39A0" w:rsidP="00DA39A0">
            <w:pPr>
              <w:rPr>
                <w:lang w:eastAsia="zh-CN"/>
              </w:rPr>
            </w:pPr>
            <w:r w:rsidRPr="00863A53">
              <w:rPr>
                <w:lang w:eastAsia="zh-CN"/>
              </w:rPr>
              <w:t>RAN adjust</w:t>
            </w:r>
            <w:r>
              <w:rPr>
                <w:lang w:eastAsia="zh-CN"/>
              </w:rPr>
              <w:t>s</w:t>
            </w:r>
            <w:r w:rsidRPr="00863A53">
              <w:rPr>
                <w:lang w:eastAsia="zh-CN"/>
              </w:rPr>
              <w:t xml:space="preserve"> UL/DL PDB on its own based on RT latency requirements</w:t>
            </w:r>
            <w:r>
              <w:rPr>
                <w:lang w:eastAsia="zh-CN"/>
              </w:rPr>
              <w:t xml:space="preserve"> from SMF</w:t>
            </w:r>
            <w:r w:rsidRPr="00863A53">
              <w:rPr>
                <w:lang w:eastAsia="zh-CN"/>
              </w:rPr>
              <w:t>.</w:t>
            </w:r>
          </w:p>
        </w:tc>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B1E014" w14:textId="77777777" w:rsidR="00DA39A0" w:rsidRPr="00863A53" w:rsidRDefault="00DA39A0" w:rsidP="00DA39A0">
            <w:pPr>
              <w:rPr>
                <w:lang w:eastAsia="zh-CN"/>
              </w:rPr>
            </w:pPr>
            <w:r>
              <w:rPr>
                <w:lang w:eastAsia="zh-CN"/>
              </w:rPr>
              <w:t>T</w:t>
            </w:r>
            <w:r w:rsidRPr="0076708D">
              <w:rPr>
                <w:lang w:eastAsia="zh-CN"/>
              </w:rPr>
              <w:t>he TWDB</w:t>
            </w:r>
            <w:r>
              <w:rPr>
                <w:lang w:eastAsia="zh-CN"/>
              </w:rPr>
              <w:t xml:space="preserve"> may be split</w:t>
            </w:r>
            <w:r w:rsidRPr="0076708D">
              <w:rPr>
                <w:lang w:eastAsia="zh-CN"/>
              </w:rPr>
              <w:t xml:space="preserve"> periodically or based on the variation of the transmission latency in each direction.</w:t>
            </w:r>
          </w:p>
        </w:tc>
        <w:tc>
          <w:tcPr>
            <w:tcW w:w="1733" w:type="dxa"/>
            <w:tcBorders>
              <w:top w:val="single" w:sz="8" w:space="0" w:color="000000"/>
              <w:left w:val="single" w:sz="8" w:space="0" w:color="000000"/>
              <w:bottom w:val="single" w:sz="8" w:space="0" w:color="000000"/>
              <w:right w:val="single" w:sz="8" w:space="0" w:color="000000"/>
            </w:tcBorders>
          </w:tcPr>
          <w:p w14:paraId="2FEE3702" w14:textId="77443DD3" w:rsidR="00DA39A0" w:rsidRPr="00863A53" w:rsidRDefault="00DA39A0" w:rsidP="00DA39A0">
            <w:pPr>
              <w:rPr>
                <w:lang w:eastAsia="zh-CN"/>
              </w:rPr>
            </w:pPr>
            <w:r w:rsidRPr="00325811">
              <w:rPr>
                <w:lang w:eastAsia="zh-CN"/>
              </w:rPr>
              <w:t xml:space="preserve">RAN </w:t>
            </w:r>
            <w:r>
              <w:rPr>
                <w:lang w:eastAsia="zh-CN"/>
              </w:rPr>
              <w:t xml:space="preserve">chooses the proper QoS Profiles based on the Alternative QoS Profiles for UL/DL QoS </w:t>
            </w:r>
            <w:r w:rsidR="005727BC">
              <w:rPr>
                <w:lang w:eastAsia="zh-CN"/>
              </w:rPr>
              <w:t>Flows</w:t>
            </w:r>
            <w:r w:rsidR="005727BC" w:rsidRPr="00325811">
              <w:rPr>
                <w:lang w:eastAsia="zh-CN"/>
              </w:rPr>
              <w:t xml:space="preserve"> </w:t>
            </w:r>
            <w:r w:rsidRPr="00325811">
              <w:rPr>
                <w:lang w:eastAsia="zh-CN"/>
              </w:rPr>
              <w:t>on its own</w:t>
            </w:r>
            <w:r>
              <w:rPr>
                <w:lang w:eastAsia="zh-CN"/>
              </w:rPr>
              <w:t>.</w:t>
            </w:r>
          </w:p>
        </w:tc>
      </w:tr>
      <w:tr w:rsidR="00DA39A0" w:rsidRPr="00863A53" w14:paraId="76E347D8" w14:textId="77777777" w:rsidTr="001E7AB0">
        <w:trPr>
          <w:trHeight w:val="20"/>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79BD22" w14:textId="77777777" w:rsidR="00DA39A0" w:rsidRPr="001E7AB0" w:rsidRDefault="00DA39A0" w:rsidP="00DA39A0">
            <w:pPr>
              <w:rPr>
                <w:rFonts w:eastAsiaTheme="minorEastAsia"/>
                <w:lang w:eastAsia="zh-CN"/>
              </w:rPr>
            </w:pPr>
            <w:r>
              <w:rPr>
                <w:rFonts w:eastAsiaTheme="minorEastAsia" w:hint="eastAsia"/>
                <w:lang w:eastAsia="zh-CN"/>
              </w:rPr>
              <w:t>Impacts</w:t>
            </w:r>
          </w:p>
        </w:tc>
        <w:tc>
          <w:tcPr>
            <w:tcW w:w="20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59AB73" w14:textId="77777777" w:rsidR="00DA39A0" w:rsidRPr="00863A53" w:rsidRDefault="00DA39A0" w:rsidP="00DA39A0">
            <w:pPr>
              <w:snapToGrid w:val="0"/>
              <w:spacing w:after="0"/>
              <w:rPr>
                <w:lang w:eastAsia="zh-CN"/>
              </w:rPr>
            </w:pPr>
            <w:r w:rsidRPr="001E7AB0">
              <w:rPr>
                <w:rFonts w:eastAsiaTheme="minorEastAsia"/>
                <w:lang w:eastAsia="zh-CN"/>
              </w:rPr>
              <w:t>AF, PCF</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133C69" w14:textId="77777777" w:rsidR="00DA39A0" w:rsidRPr="00863A53" w:rsidRDefault="00DA39A0" w:rsidP="00DA39A0">
            <w:pPr>
              <w:rPr>
                <w:lang w:eastAsia="zh-CN"/>
              </w:rPr>
            </w:pPr>
            <w:r>
              <w:rPr>
                <w:lang w:eastAsia="zh-CN"/>
              </w:rPr>
              <w:t>AF, PCF, SMF, RAN</w:t>
            </w:r>
          </w:p>
        </w:tc>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01559E" w14:textId="77777777" w:rsidR="00DA39A0" w:rsidRPr="001E7AB0" w:rsidRDefault="00DA39A0" w:rsidP="00DA39A0">
            <w:pPr>
              <w:rPr>
                <w:rFonts w:eastAsiaTheme="minorEastAsia"/>
                <w:lang w:eastAsia="zh-CN"/>
              </w:rPr>
            </w:pPr>
            <w:r>
              <w:rPr>
                <w:rFonts w:eastAsiaTheme="minorEastAsia" w:hint="eastAsia"/>
                <w:lang w:eastAsia="zh-CN"/>
              </w:rPr>
              <w:t>P</w:t>
            </w:r>
            <w:r>
              <w:rPr>
                <w:rFonts w:eastAsiaTheme="minorEastAsia"/>
                <w:lang w:eastAsia="zh-CN"/>
              </w:rPr>
              <w:t>CF, SMF, RAN</w:t>
            </w:r>
          </w:p>
        </w:tc>
        <w:tc>
          <w:tcPr>
            <w:tcW w:w="1733" w:type="dxa"/>
            <w:tcBorders>
              <w:top w:val="single" w:sz="8" w:space="0" w:color="000000"/>
              <w:left w:val="single" w:sz="8" w:space="0" w:color="000000"/>
              <w:bottom w:val="single" w:sz="8" w:space="0" w:color="000000"/>
              <w:right w:val="single" w:sz="8" w:space="0" w:color="000000"/>
            </w:tcBorders>
          </w:tcPr>
          <w:p w14:paraId="213E878F" w14:textId="77777777" w:rsidR="00DA39A0" w:rsidRPr="001E7AB0" w:rsidRDefault="00DA39A0" w:rsidP="00DA39A0">
            <w:pPr>
              <w:rPr>
                <w:rFonts w:eastAsiaTheme="minorEastAsia"/>
                <w:lang w:eastAsia="zh-CN"/>
              </w:rPr>
            </w:pPr>
            <w:r>
              <w:rPr>
                <w:rFonts w:eastAsiaTheme="minorEastAsia"/>
                <w:lang w:eastAsia="zh-CN"/>
              </w:rPr>
              <w:t>AF, PCF, SMF, RAN</w:t>
            </w:r>
          </w:p>
        </w:tc>
      </w:tr>
    </w:tbl>
    <w:p w14:paraId="084833F1" w14:textId="77777777" w:rsidR="000F3088" w:rsidRDefault="000F3088" w:rsidP="000F3088">
      <w:pPr>
        <w:rPr>
          <w:lang w:eastAsia="zh-CN"/>
        </w:rPr>
      </w:pPr>
    </w:p>
    <w:p w14:paraId="54FD4B70" w14:textId="77777777" w:rsidR="000F3088" w:rsidRDefault="000F3088" w:rsidP="000F3088">
      <w:pPr>
        <w:rPr>
          <w:lang w:eastAsia="zh-CN"/>
        </w:rPr>
      </w:pPr>
      <w:r>
        <w:rPr>
          <w:lang w:eastAsia="zh-CN"/>
        </w:rPr>
        <w:t>In Sol#27, the RT latency requirements are provisioned from AF. Then PCF splits the UL/DL PDB and generates the QoS monitoring policies for UL/DL latency monitoring. When the XR services starts, the UL/DL QoS monitoring results will be sent from SMF to PCF and PCF will check if the currently UL/DL latency can meet the RT latency requirements. If not, PCF shall adjust the UL/DL PDB accordingly to fulfil the RT latency requirements.</w:t>
      </w:r>
    </w:p>
    <w:p w14:paraId="1443EBF2" w14:textId="77777777" w:rsidR="000F3088" w:rsidRPr="001E7AB0" w:rsidRDefault="000F3088" w:rsidP="000F3088">
      <w:pPr>
        <w:rPr>
          <w:rFonts w:eastAsiaTheme="minorEastAsia"/>
          <w:lang w:eastAsia="zh-CN"/>
        </w:rPr>
      </w:pPr>
      <w:r>
        <w:rPr>
          <w:lang w:eastAsia="zh-CN"/>
        </w:rPr>
        <w:t>T</w:t>
      </w:r>
      <w:r w:rsidRPr="00EA399E">
        <w:rPr>
          <w:lang w:eastAsia="zh-CN"/>
        </w:rPr>
        <w:t xml:space="preserve">his solution </w:t>
      </w:r>
      <w:r>
        <w:rPr>
          <w:lang w:eastAsia="zh-CN"/>
        </w:rPr>
        <w:t xml:space="preserve">mainly </w:t>
      </w:r>
      <w:r w:rsidRPr="00EA399E">
        <w:rPr>
          <w:lang w:eastAsia="zh-CN"/>
        </w:rPr>
        <w:t xml:space="preserve">reuses the </w:t>
      </w:r>
      <w:r>
        <w:rPr>
          <w:lang w:eastAsia="zh-CN"/>
        </w:rPr>
        <w:t xml:space="preserve">current </w:t>
      </w:r>
      <w:r w:rsidRPr="00EA399E">
        <w:rPr>
          <w:lang w:eastAsia="zh-CN"/>
        </w:rPr>
        <w:t>QoS mechanism.</w:t>
      </w:r>
      <w:r>
        <w:rPr>
          <w:lang w:eastAsia="zh-CN"/>
        </w:rPr>
        <w:t xml:space="preserve"> The PCF-adjusted PDBs based on QoS monitoring results may be not supported in RAN</w:t>
      </w:r>
      <w:r>
        <w:rPr>
          <w:rFonts w:eastAsiaTheme="minorEastAsia"/>
          <w:lang w:eastAsia="zh-CN"/>
        </w:rPr>
        <w:t>.</w:t>
      </w:r>
    </w:p>
    <w:p w14:paraId="0CBF57BE" w14:textId="1004B9C5" w:rsidR="000F3088" w:rsidRDefault="000F3088" w:rsidP="000F3088">
      <w:pPr>
        <w:rPr>
          <w:lang w:eastAsia="zh-CN"/>
        </w:rPr>
      </w:pPr>
      <w:r>
        <w:rPr>
          <w:lang w:eastAsia="zh-CN"/>
        </w:rPr>
        <w:t xml:space="preserve">In Sol#28, similar to the above one, the RT latency requirements are provisioned from AF and PCF splits the UL/DL PDB for one single QoS </w:t>
      </w:r>
      <w:r w:rsidR="005727BC">
        <w:rPr>
          <w:lang w:eastAsia="zh-CN"/>
        </w:rPr>
        <w:t>Flow</w:t>
      </w:r>
      <w:r>
        <w:rPr>
          <w:lang w:eastAsia="zh-CN"/>
        </w:rPr>
        <w:t>. Then SMF performs QoS Flow binding based on the received RT latency requirements from PCF and sends the QoS Profile to RAN with the RT latency requirements. Based on the RT latency requirements, the RAN can adjust UL/DL PDB on its own.</w:t>
      </w:r>
    </w:p>
    <w:p w14:paraId="2395C9AD" w14:textId="77777777" w:rsidR="000F3088" w:rsidRDefault="000F3088" w:rsidP="000F3088">
      <w:pPr>
        <w:rPr>
          <w:lang w:eastAsia="zh-CN"/>
        </w:rPr>
      </w:pPr>
      <w:r>
        <w:rPr>
          <w:lang w:eastAsia="zh-CN"/>
        </w:rPr>
        <w:t>In Sol#29, the RT latency, as known as two-way delay budget (TWDB) is proposed to be added as a QoS parameter for specific 5QI. Currently, a 5QI is associated with the same PDB for both UL and DL directions. The TWDB can be added as a new QoS characteristics associated with the 5QI or the current PDB can be explicitly marked as UL/DL directions.</w:t>
      </w:r>
    </w:p>
    <w:p w14:paraId="4466A76C" w14:textId="6224BEA5" w:rsidR="000F3088" w:rsidRDefault="000F3088" w:rsidP="000F3088">
      <w:pPr>
        <w:rPr>
          <w:lang w:eastAsia="zh-CN"/>
        </w:rPr>
      </w:pPr>
      <w:r>
        <w:rPr>
          <w:lang w:eastAsia="zh-CN"/>
        </w:rPr>
        <w:t xml:space="preserve">Different UL/DL PDBs for one QoS </w:t>
      </w:r>
      <w:r w:rsidR="005727BC">
        <w:rPr>
          <w:lang w:eastAsia="zh-CN"/>
        </w:rPr>
        <w:t xml:space="preserve">Flow </w:t>
      </w:r>
      <w:r>
        <w:rPr>
          <w:lang w:eastAsia="zh-CN"/>
        </w:rPr>
        <w:t xml:space="preserve">means that may need two different associated radio bearers, which conflicts with the current 5G QoS design. Compared to the current two separate QoS </w:t>
      </w:r>
      <w:r w:rsidR="005727BC">
        <w:rPr>
          <w:lang w:eastAsia="zh-CN"/>
        </w:rPr>
        <w:t xml:space="preserve">Flows </w:t>
      </w:r>
      <w:r>
        <w:rPr>
          <w:lang w:eastAsia="zh-CN"/>
        </w:rPr>
        <w:t xml:space="preserve">with two PDBs for UL and DL, it seems no benefits to put two different PDBs in one single QoS </w:t>
      </w:r>
      <w:r w:rsidR="005727BC">
        <w:rPr>
          <w:lang w:eastAsia="zh-CN"/>
        </w:rPr>
        <w:t>Flow</w:t>
      </w:r>
      <w:r>
        <w:rPr>
          <w:lang w:eastAsia="zh-CN"/>
        </w:rPr>
        <w:t>.</w:t>
      </w:r>
    </w:p>
    <w:p w14:paraId="2279E7AC" w14:textId="5C9CA280" w:rsidR="000F3088" w:rsidRDefault="000F3088" w:rsidP="00CE608B">
      <w:pPr>
        <w:rPr>
          <w:lang w:eastAsia="zh-CN"/>
        </w:rPr>
      </w:pPr>
      <w:r>
        <w:rPr>
          <w:lang w:eastAsia="zh-CN"/>
        </w:rPr>
        <w:t xml:space="preserve">In </w:t>
      </w:r>
      <w:proofErr w:type="spellStart"/>
      <w:r>
        <w:rPr>
          <w:lang w:eastAsia="zh-CN"/>
        </w:rPr>
        <w:t>Sol#X</w:t>
      </w:r>
      <w:proofErr w:type="spellEnd"/>
      <w:r w:rsidR="00DA39A0">
        <w:rPr>
          <w:lang w:eastAsia="zh-CN"/>
        </w:rPr>
        <w:t xml:space="preserve"> </w:t>
      </w:r>
      <w:r w:rsidR="00CE608B">
        <w:rPr>
          <w:lang w:eastAsia="zh-CN"/>
        </w:rPr>
        <w:t>(S2-2206232)</w:t>
      </w:r>
      <w:r>
        <w:rPr>
          <w:lang w:eastAsia="zh-CN"/>
        </w:rPr>
        <w:t xml:space="preserve">, PCF may generate the alternative QoS parameter sets for UL and DL QoS </w:t>
      </w:r>
      <w:r w:rsidR="005727BC">
        <w:rPr>
          <w:lang w:eastAsia="zh-CN"/>
        </w:rPr>
        <w:t xml:space="preserve">Flows </w:t>
      </w:r>
      <w:r>
        <w:rPr>
          <w:lang w:eastAsia="zh-CN"/>
        </w:rPr>
        <w:t xml:space="preserve">based on the RT latency requirements from AF. The SMF sends alternative QoS Profiles to RAN for the UL and DL QoS </w:t>
      </w:r>
      <w:r w:rsidR="005727BC">
        <w:rPr>
          <w:lang w:eastAsia="zh-CN"/>
        </w:rPr>
        <w:t>Flows</w:t>
      </w:r>
      <w:r>
        <w:rPr>
          <w:lang w:eastAsia="zh-CN"/>
        </w:rPr>
        <w:t xml:space="preserve">, together with the RT latency requirements and the QoS correlation indication. The RAN then based on the monitored UL/DL latency jointly selects proper QoS Profiles for the UL and DL QoS </w:t>
      </w:r>
      <w:r w:rsidR="005727BC">
        <w:rPr>
          <w:lang w:eastAsia="zh-CN"/>
        </w:rPr>
        <w:t xml:space="preserve">Flows </w:t>
      </w:r>
      <w:r>
        <w:rPr>
          <w:lang w:eastAsia="zh-CN"/>
        </w:rPr>
        <w:t>to guarantee the RT latency requirements.</w:t>
      </w:r>
    </w:p>
    <w:bookmarkEnd w:id="5"/>
    <w:p w14:paraId="29C0433D" w14:textId="1225B5C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CE608B">
        <w:rPr>
          <w:rFonts w:ascii="Arial" w:hAnsi="Arial" w:cs="Arial"/>
          <w:color w:val="FF0000"/>
          <w:sz w:val="28"/>
          <w:szCs w:val="28"/>
          <w:lang w:val="en-US"/>
        </w:rPr>
        <w:t>, all new</w:t>
      </w:r>
      <w:r w:rsidRPr="0042466D">
        <w:rPr>
          <w:rFonts w:ascii="Arial" w:hAnsi="Arial" w:cs="Arial"/>
          <w:color w:val="FF0000"/>
          <w:sz w:val="28"/>
          <w:szCs w:val="28"/>
          <w:lang w:val="en-US"/>
        </w:rPr>
        <w:t xml:space="preserve"> * * * *</w:t>
      </w:r>
    </w:p>
    <w:p w14:paraId="227FC753" w14:textId="025A0D39" w:rsidR="000F3088" w:rsidRDefault="000F3088" w:rsidP="000F3088">
      <w:pPr>
        <w:pStyle w:val="Heading2"/>
        <w:rPr>
          <w:lang w:eastAsia="zh-CN"/>
        </w:rPr>
      </w:pPr>
      <w:r>
        <w:rPr>
          <w:lang w:eastAsia="zh-CN"/>
        </w:rPr>
        <w:lastRenderedPageBreak/>
        <w:t>8.6</w:t>
      </w:r>
      <w:r>
        <w:rPr>
          <w:lang w:eastAsia="zh-CN"/>
        </w:rPr>
        <w:tab/>
      </w:r>
      <w:r w:rsidR="00D47D49">
        <w:t>Conclusions</w:t>
      </w:r>
      <w:r w:rsidR="00D47D49" w:rsidRPr="00794BA0">
        <w:t xml:space="preserve"> for Key Issue #</w:t>
      </w:r>
      <w:r w:rsidR="00D47D49">
        <w:t>6</w:t>
      </w:r>
      <w:r w:rsidR="00D47D49" w:rsidRPr="00794BA0">
        <w:t>:</w:t>
      </w:r>
      <w:r w:rsidR="00D47D49">
        <w:t xml:space="preserve"> U</w:t>
      </w:r>
      <w:r>
        <w:rPr>
          <w:lang w:eastAsia="zh-CN"/>
        </w:rPr>
        <w:t>plink-downlink coordination to fulfil round-trip latency requirements</w:t>
      </w:r>
    </w:p>
    <w:p w14:paraId="1B0E840F" w14:textId="687AB495" w:rsidR="000F3088" w:rsidRDefault="000F3088" w:rsidP="000F3088">
      <w:pPr>
        <w:rPr>
          <w:lang w:eastAsia="zh-CN"/>
        </w:rPr>
      </w:pPr>
      <w:r>
        <w:rPr>
          <w:lang w:eastAsia="zh-CN"/>
        </w:rPr>
        <w:t>Based on the above evaluation</w:t>
      </w:r>
      <w:r w:rsidR="00CE608B">
        <w:rPr>
          <w:lang w:eastAsia="zh-CN"/>
        </w:rPr>
        <w:t>, t</w:t>
      </w:r>
      <w:r>
        <w:rPr>
          <w:lang w:eastAsia="zh-CN"/>
        </w:rPr>
        <w:t>he following principles are proposed</w:t>
      </w:r>
      <w:r w:rsidR="00CE608B">
        <w:rPr>
          <w:lang w:eastAsia="zh-CN"/>
        </w:rPr>
        <w:t xml:space="preserve"> as baseline for normative work:</w:t>
      </w:r>
    </w:p>
    <w:p w14:paraId="16ED032D" w14:textId="77777777" w:rsidR="000F3088" w:rsidRPr="00BC49C2" w:rsidRDefault="000F3088" w:rsidP="000F3088">
      <w:pPr>
        <w:pStyle w:val="B1"/>
      </w:pPr>
      <w:r>
        <w:t>-</w:t>
      </w:r>
      <w:r>
        <w:tab/>
      </w:r>
      <w:r w:rsidRPr="00BC49C2">
        <w:t>The AF provides RT latency requirement to the PCF directly or via NEF.</w:t>
      </w:r>
    </w:p>
    <w:p w14:paraId="1D9F9304" w14:textId="77777777" w:rsidR="000F3088" w:rsidRDefault="000F3088" w:rsidP="000F3088">
      <w:pPr>
        <w:pStyle w:val="B1"/>
        <w:rPr>
          <w:rFonts w:eastAsia="MS Mincho"/>
        </w:rPr>
      </w:pPr>
      <w:r w:rsidRPr="00BC49C2">
        <w:t>-</w:t>
      </w:r>
      <w:r w:rsidRPr="00BC49C2">
        <w:tab/>
      </w:r>
      <w:r>
        <w:t>T</w:t>
      </w:r>
      <w:r w:rsidRPr="00BC49C2">
        <w:t xml:space="preserve">he PCF </w:t>
      </w:r>
      <w:r>
        <w:t>generates alternative QoS parameter sets for UL/DL QoS Flows according to</w:t>
      </w:r>
      <w:r w:rsidRPr="002C592A">
        <w:t xml:space="preserve"> </w:t>
      </w:r>
      <w:r>
        <w:t xml:space="preserve">RT latency requirement. The PCF sends a QoS correlation indication, RT latency requirement, Alternative QoS parameter sets as part of PCC rules to SMF then to RAN. </w:t>
      </w:r>
    </w:p>
    <w:p w14:paraId="6812C254" w14:textId="0570C69C" w:rsidR="00157337" w:rsidRPr="00917CEE" w:rsidRDefault="000F3088" w:rsidP="00CE608B">
      <w:pPr>
        <w:pStyle w:val="B1"/>
        <w:rPr>
          <w:lang w:eastAsia="zh-CN"/>
        </w:rPr>
      </w:pPr>
      <w:r w:rsidRPr="00BC49C2">
        <w:t>-</w:t>
      </w:r>
      <w:r w:rsidRPr="00BC49C2">
        <w:tab/>
      </w:r>
      <w:r>
        <w:t>When PDB of one of UL/DL QoS Flows cannot be satisfied, RAN choose</w:t>
      </w:r>
      <w:r w:rsidR="00426308">
        <w:t>s</w:t>
      </w:r>
      <w:r>
        <w:t xml:space="preserve"> the proper Alternative QoS Profiles for both of UL/DL QoS Flows to fulfil the RT lat</w:t>
      </w:r>
      <w:bookmarkStart w:id="6" w:name="_GoBack"/>
      <w:bookmarkEnd w:id="6"/>
      <w:r>
        <w:t>ency requirement</w:t>
      </w:r>
      <w:r w:rsidR="00426308">
        <w:t>. RAN report these changes via QoS Notification Control procedures</w:t>
      </w:r>
      <w:r w:rsidRPr="00BC49C2">
        <w:t>.</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9DEA8" w14:textId="77777777" w:rsidR="00B63DDD" w:rsidRDefault="00B63DDD">
      <w:r>
        <w:separator/>
      </w:r>
    </w:p>
    <w:p w14:paraId="51DF8A1A" w14:textId="77777777" w:rsidR="00B63DDD" w:rsidRDefault="00B63DDD"/>
  </w:endnote>
  <w:endnote w:type="continuationSeparator" w:id="0">
    <w:p w14:paraId="36D4FDB2" w14:textId="77777777" w:rsidR="00B63DDD" w:rsidRDefault="00B63DDD">
      <w:r>
        <w:continuationSeparator/>
      </w:r>
    </w:p>
    <w:p w14:paraId="241575E0" w14:textId="77777777" w:rsidR="00B63DDD" w:rsidRDefault="00B63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FAE65" w14:textId="77777777" w:rsidR="00B63DDD" w:rsidRDefault="00B63DDD">
      <w:r>
        <w:separator/>
      </w:r>
    </w:p>
    <w:p w14:paraId="0C625394" w14:textId="77777777" w:rsidR="00B63DDD" w:rsidRDefault="00B63DDD"/>
  </w:footnote>
  <w:footnote w:type="continuationSeparator" w:id="0">
    <w:p w14:paraId="61010B70" w14:textId="77777777" w:rsidR="00B63DDD" w:rsidRDefault="00B63DDD">
      <w:r>
        <w:continuationSeparator/>
      </w:r>
    </w:p>
    <w:p w14:paraId="0020A1AE" w14:textId="77777777" w:rsidR="00B63DDD" w:rsidRDefault="00B63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41FA">
      <w:rPr>
        <w:rFonts w:ascii="Arial" w:hAnsi="Arial" w:cs="Arial"/>
        <w:b/>
        <w:bCs/>
        <w:noProof/>
        <w:sz w:val="18"/>
        <w:lang w:val="fr-FR"/>
      </w:rPr>
      <w:t>3</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5pt" o:bullet="t">
        <v:imagedata r:id="rId1" o:title="art7234"/>
      </v:shape>
    </w:pict>
  </w:numPicBullet>
  <w:abstractNum w:abstractNumId="0" w15:restartNumberingAfterBreak="0">
    <w:nsid w:val="FFFFFF7C"/>
    <w:multiLevelType w:val="singleLevel"/>
    <w:tmpl w:val="7D021D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D6E42D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4E0DF4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F6E65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7A923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42D2C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34892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DD0DFA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D7282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41CC4E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A6DEB"/>
    <w:multiLevelType w:val="hybridMultilevel"/>
    <w:tmpl w:val="8A52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F174EC5"/>
    <w:multiLevelType w:val="hybridMultilevel"/>
    <w:tmpl w:val="960E0486"/>
    <w:lvl w:ilvl="0" w:tplc="A4A60C2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F6F6ACB"/>
    <w:multiLevelType w:val="hybridMultilevel"/>
    <w:tmpl w:val="9D86C1C4"/>
    <w:lvl w:ilvl="0" w:tplc="E854881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040D1"/>
    <w:multiLevelType w:val="hybridMultilevel"/>
    <w:tmpl w:val="88C46A00"/>
    <w:lvl w:ilvl="0" w:tplc="E8548814">
      <w:start w:val="1"/>
      <w:numFmt w:val="bullet"/>
      <w:lvlText w:val="•"/>
      <w:lvlJc w:val="left"/>
      <w:pPr>
        <w:tabs>
          <w:tab w:val="num" w:pos="720"/>
        </w:tabs>
        <w:ind w:left="720" w:hanging="360"/>
      </w:pPr>
      <w:rPr>
        <w:rFonts w:ascii="Arial" w:hAnsi="Arial" w:hint="default"/>
      </w:rPr>
    </w:lvl>
    <w:lvl w:ilvl="1" w:tplc="DC60E1DE" w:tentative="1">
      <w:start w:val="1"/>
      <w:numFmt w:val="bullet"/>
      <w:lvlText w:val="•"/>
      <w:lvlJc w:val="left"/>
      <w:pPr>
        <w:tabs>
          <w:tab w:val="num" w:pos="1440"/>
        </w:tabs>
        <w:ind w:left="1440" w:hanging="360"/>
      </w:pPr>
      <w:rPr>
        <w:rFonts w:ascii="Arial" w:hAnsi="Arial" w:hint="default"/>
      </w:rPr>
    </w:lvl>
    <w:lvl w:ilvl="2" w:tplc="A0ECF04C" w:tentative="1">
      <w:start w:val="1"/>
      <w:numFmt w:val="bullet"/>
      <w:lvlText w:val="•"/>
      <w:lvlJc w:val="left"/>
      <w:pPr>
        <w:tabs>
          <w:tab w:val="num" w:pos="2160"/>
        </w:tabs>
        <w:ind w:left="2160" w:hanging="360"/>
      </w:pPr>
      <w:rPr>
        <w:rFonts w:ascii="Arial" w:hAnsi="Arial" w:hint="default"/>
      </w:rPr>
    </w:lvl>
    <w:lvl w:ilvl="3" w:tplc="356CDCF4" w:tentative="1">
      <w:start w:val="1"/>
      <w:numFmt w:val="bullet"/>
      <w:lvlText w:val="•"/>
      <w:lvlJc w:val="left"/>
      <w:pPr>
        <w:tabs>
          <w:tab w:val="num" w:pos="2880"/>
        </w:tabs>
        <w:ind w:left="2880" w:hanging="360"/>
      </w:pPr>
      <w:rPr>
        <w:rFonts w:ascii="Arial" w:hAnsi="Arial" w:hint="default"/>
      </w:rPr>
    </w:lvl>
    <w:lvl w:ilvl="4" w:tplc="361AF120" w:tentative="1">
      <w:start w:val="1"/>
      <w:numFmt w:val="bullet"/>
      <w:lvlText w:val="•"/>
      <w:lvlJc w:val="left"/>
      <w:pPr>
        <w:tabs>
          <w:tab w:val="num" w:pos="3600"/>
        </w:tabs>
        <w:ind w:left="3600" w:hanging="360"/>
      </w:pPr>
      <w:rPr>
        <w:rFonts w:ascii="Arial" w:hAnsi="Arial" w:hint="default"/>
      </w:rPr>
    </w:lvl>
    <w:lvl w:ilvl="5" w:tplc="09B230A8" w:tentative="1">
      <w:start w:val="1"/>
      <w:numFmt w:val="bullet"/>
      <w:lvlText w:val="•"/>
      <w:lvlJc w:val="left"/>
      <w:pPr>
        <w:tabs>
          <w:tab w:val="num" w:pos="4320"/>
        </w:tabs>
        <w:ind w:left="4320" w:hanging="360"/>
      </w:pPr>
      <w:rPr>
        <w:rFonts w:ascii="Arial" w:hAnsi="Arial" w:hint="default"/>
      </w:rPr>
    </w:lvl>
    <w:lvl w:ilvl="6" w:tplc="160AD456" w:tentative="1">
      <w:start w:val="1"/>
      <w:numFmt w:val="bullet"/>
      <w:lvlText w:val="•"/>
      <w:lvlJc w:val="left"/>
      <w:pPr>
        <w:tabs>
          <w:tab w:val="num" w:pos="5040"/>
        </w:tabs>
        <w:ind w:left="5040" w:hanging="360"/>
      </w:pPr>
      <w:rPr>
        <w:rFonts w:ascii="Arial" w:hAnsi="Arial" w:hint="default"/>
      </w:rPr>
    </w:lvl>
    <w:lvl w:ilvl="7" w:tplc="9696A608" w:tentative="1">
      <w:start w:val="1"/>
      <w:numFmt w:val="bullet"/>
      <w:lvlText w:val="•"/>
      <w:lvlJc w:val="left"/>
      <w:pPr>
        <w:tabs>
          <w:tab w:val="num" w:pos="5760"/>
        </w:tabs>
        <w:ind w:left="5760" w:hanging="360"/>
      </w:pPr>
      <w:rPr>
        <w:rFonts w:ascii="Arial" w:hAnsi="Arial" w:hint="default"/>
      </w:rPr>
    </w:lvl>
    <w:lvl w:ilvl="8" w:tplc="09D6C5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D0F51"/>
    <w:multiLevelType w:val="hybridMultilevel"/>
    <w:tmpl w:val="9356BD3C"/>
    <w:lvl w:ilvl="0" w:tplc="18AA96B8">
      <w:start w:val="1"/>
      <w:numFmt w:val="bullet"/>
      <w:lvlText w:val="•"/>
      <w:lvlJc w:val="left"/>
      <w:pPr>
        <w:tabs>
          <w:tab w:val="num" w:pos="720"/>
        </w:tabs>
        <w:ind w:left="720" w:hanging="360"/>
      </w:pPr>
      <w:rPr>
        <w:rFonts w:ascii="Arial" w:hAnsi="Arial" w:hint="default"/>
      </w:rPr>
    </w:lvl>
    <w:lvl w:ilvl="1" w:tplc="98FEB7B2" w:tentative="1">
      <w:start w:val="1"/>
      <w:numFmt w:val="bullet"/>
      <w:lvlText w:val="•"/>
      <w:lvlJc w:val="left"/>
      <w:pPr>
        <w:tabs>
          <w:tab w:val="num" w:pos="1440"/>
        </w:tabs>
        <w:ind w:left="1440" w:hanging="360"/>
      </w:pPr>
      <w:rPr>
        <w:rFonts w:ascii="Arial" w:hAnsi="Arial" w:hint="default"/>
      </w:rPr>
    </w:lvl>
    <w:lvl w:ilvl="2" w:tplc="ADF8A6F8" w:tentative="1">
      <w:start w:val="1"/>
      <w:numFmt w:val="bullet"/>
      <w:lvlText w:val="•"/>
      <w:lvlJc w:val="left"/>
      <w:pPr>
        <w:tabs>
          <w:tab w:val="num" w:pos="2160"/>
        </w:tabs>
        <w:ind w:left="2160" w:hanging="360"/>
      </w:pPr>
      <w:rPr>
        <w:rFonts w:ascii="Arial" w:hAnsi="Arial" w:hint="default"/>
      </w:rPr>
    </w:lvl>
    <w:lvl w:ilvl="3" w:tplc="F71C70F0" w:tentative="1">
      <w:start w:val="1"/>
      <w:numFmt w:val="bullet"/>
      <w:lvlText w:val="•"/>
      <w:lvlJc w:val="left"/>
      <w:pPr>
        <w:tabs>
          <w:tab w:val="num" w:pos="2880"/>
        </w:tabs>
        <w:ind w:left="2880" w:hanging="360"/>
      </w:pPr>
      <w:rPr>
        <w:rFonts w:ascii="Arial" w:hAnsi="Arial" w:hint="default"/>
      </w:rPr>
    </w:lvl>
    <w:lvl w:ilvl="4" w:tplc="18DADEA0" w:tentative="1">
      <w:start w:val="1"/>
      <w:numFmt w:val="bullet"/>
      <w:lvlText w:val="•"/>
      <w:lvlJc w:val="left"/>
      <w:pPr>
        <w:tabs>
          <w:tab w:val="num" w:pos="3600"/>
        </w:tabs>
        <w:ind w:left="3600" w:hanging="360"/>
      </w:pPr>
      <w:rPr>
        <w:rFonts w:ascii="Arial" w:hAnsi="Arial" w:hint="default"/>
      </w:rPr>
    </w:lvl>
    <w:lvl w:ilvl="5" w:tplc="3B1AC304" w:tentative="1">
      <w:start w:val="1"/>
      <w:numFmt w:val="bullet"/>
      <w:lvlText w:val="•"/>
      <w:lvlJc w:val="left"/>
      <w:pPr>
        <w:tabs>
          <w:tab w:val="num" w:pos="4320"/>
        </w:tabs>
        <w:ind w:left="4320" w:hanging="360"/>
      </w:pPr>
      <w:rPr>
        <w:rFonts w:ascii="Arial" w:hAnsi="Arial" w:hint="default"/>
      </w:rPr>
    </w:lvl>
    <w:lvl w:ilvl="6" w:tplc="099E4670" w:tentative="1">
      <w:start w:val="1"/>
      <w:numFmt w:val="bullet"/>
      <w:lvlText w:val="•"/>
      <w:lvlJc w:val="left"/>
      <w:pPr>
        <w:tabs>
          <w:tab w:val="num" w:pos="5040"/>
        </w:tabs>
        <w:ind w:left="5040" w:hanging="360"/>
      </w:pPr>
      <w:rPr>
        <w:rFonts w:ascii="Arial" w:hAnsi="Arial" w:hint="default"/>
      </w:rPr>
    </w:lvl>
    <w:lvl w:ilvl="7" w:tplc="8ED4E432" w:tentative="1">
      <w:start w:val="1"/>
      <w:numFmt w:val="bullet"/>
      <w:lvlText w:val="•"/>
      <w:lvlJc w:val="left"/>
      <w:pPr>
        <w:tabs>
          <w:tab w:val="num" w:pos="5760"/>
        </w:tabs>
        <w:ind w:left="5760" w:hanging="360"/>
      </w:pPr>
      <w:rPr>
        <w:rFonts w:ascii="Arial" w:hAnsi="Arial" w:hint="default"/>
      </w:rPr>
    </w:lvl>
    <w:lvl w:ilvl="8" w:tplc="F80EF6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2"/>
  </w:num>
  <w:num w:numId="6">
    <w:abstractNumId w:val="28"/>
  </w:num>
  <w:num w:numId="7">
    <w:abstractNumId w:val="18"/>
  </w:num>
  <w:num w:numId="8">
    <w:abstractNumId w:val="21"/>
  </w:num>
  <w:num w:numId="9">
    <w:abstractNumId w:val="26"/>
  </w:num>
  <w:num w:numId="10">
    <w:abstractNumId w:val="29"/>
  </w:num>
  <w:num w:numId="11">
    <w:abstractNumId w:val="19"/>
  </w:num>
  <w:num w:numId="12">
    <w:abstractNumId w:val="10"/>
  </w:num>
  <w:num w:numId="13">
    <w:abstractNumId w:val="13"/>
  </w:num>
  <w:num w:numId="14">
    <w:abstractNumId w:val="20"/>
  </w:num>
  <w:num w:numId="15">
    <w:abstractNumId w:val="27"/>
  </w:num>
  <w:num w:numId="16">
    <w:abstractNumId w:val="23"/>
  </w:num>
  <w:num w:numId="17">
    <w:abstractNumId w:val="25"/>
  </w:num>
  <w:num w:numId="18">
    <w:abstractNumId w:val="15"/>
  </w:num>
  <w:num w:numId="19">
    <w:abstractNumId w:val="16"/>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FCC"/>
    <w:rsid w:val="00023565"/>
    <w:rsid w:val="00024628"/>
    <w:rsid w:val="00024798"/>
    <w:rsid w:val="000268FB"/>
    <w:rsid w:val="00027B9C"/>
    <w:rsid w:val="0003091B"/>
    <w:rsid w:val="00032C4D"/>
    <w:rsid w:val="00033FBB"/>
    <w:rsid w:val="00034D60"/>
    <w:rsid w:val="0003510B"/>
    <w:rsid w:val="00035C2C"/>
    <w:rsid w:val="00037677"/>
    <w:rsid w:val="0004077D"/>
    <w:rsid w:val="00040B51"/>
    <w:rsid w:val="00040C90"/>
    <w:rsid w:val="00040CC2"/>
    <w:rsid w:val="000410CE"/>
    <w:rsid w:val="00041E56"/>
    <w:rsid w:val="00041F7E"/>
    <w:rsid w:val="00041FA7"/>
    <w:rsid w:val="00043303"/>
    <w:rsid w:val="00043C43"/>
    <w:rsid w:val="00044075"/>
    <w:rsid w:val="00045722"/>
    <w:rsid w:val="00045F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6AE"/>
    <w:rsid w:val="000D7B60"/>
    <w:rsid w:val="000E082D"/>
    <w:rsid w:val="000E44F6"/>
    <w:rsid w:val="000F0450"/>
    <w:rsid w:val="000F06D8"/>
    <w:rsid w:val="000F3035"/>
    <w:rsid w:val="000F3088"/>
    <w:rsid w:val="000F5D71"/>
    <w:rsid w:val="000F5E4C"/>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33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F9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1E5"/>
    <w:rsid w:val="00195F86"/>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3A"/>
    <w:rsid w:val="001C1E41"/>
    <w:rsid w:val="001C4445"/>
    <w:rsid w:val="001C488F"/>
    <w:rsid w:val="001C50F0"/>
    <w:rsid w:val="001C6359"/>
    <w:rsid w:val="001C672D"/>
    <w:rsid w:val="001C74D2"/>
    <w:rsid w:val="001C77F4"/>
    <w:rsid w:val="001D0433"/>
    <w:rsid w:val="001D06A4"/>
    <w:rsid w:val="001D1200"/>
    <w:rsid w:val="001D1FB4"/>
    <w:rsid w:val="001D2DF9"/>
    <w:rsid w:val="001E0037"/>
    <w:rsid w:val="001E0DF5"/>
    <w:rsid w:val="001E125D"/>
    <w:rsid w:val="001E1F34"/>
    <w:rsid w:val="001E4DFF"/>
    <w:rsid w:val="001E5C9E"/>
    <w:rsid w:val="001E7D92"/>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86E"/>
    <w:rsid w:val="002043CF"/>
    <w:rsid w:val="00205F81"/>
    <w:rsid w:val="00206169"/>
    <w:rsid w:val="0020678B"/>
    <w:rsid w:val="00207B8F"/>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9B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FEE"/>
    <w:rsid w:val="002C071F"/>
    <w:rsid w:val="002C0D31"/>
    <w:rsid w:val="002C12F3"/>
    <w:rsid w:val="002C17E8"/>
    <w:rsid w:val="002C27A0"/>
    <w:rsid w:val="002C2E2C"/>
    <w:rsid w:val="002C3289"/>
    <w:rsid w:val="002C3AF1"/>
    <w:rsid w:val="002C42F2"/>
    <w:rsid w:val="002C5019"/>
    <w:rsid w:val="002C58C6"/>
    <w:rsid w:val="002C592A"/>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42A3"/>
    <w:rsid w:val="0031486D"/>
    <w:rsid w:val="003153C7"/>
    <w:rsid w:val="00316798"/>
    <w:rsid w:val="00317BA6"/>
    <w:rsid w:val="0032155D"/>
    <w:rsid w:val="00323DAB"/>
    <w:rsid w:val="003244C5"/>
    <w:rsid w:val="00324F09"/>
    <w:rsid w:val="00325811"/>
    <w:rsid w:val="00325BE6"/>
    <w:rsid w:val="003264F1"/>
    <w:rsid w:val="00327CA6"/>
    <w:rsid w:val="00331F83"/>
    <w:rsid w:val="003329B6"/>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DD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27C"/>
    <w:rsid w:val="00393992"/>
    <w:rsid w:val="00393E52"/>
    <w:rsid w:val="003948EF"/>
    <w:rsid w:val="00395453"/>
    <w:rsid w:val="003960DE"/>
    <w:rsid w:val="00396CFF"/>
    <w:rsid w:val="003970D5"/>
    <w:rsid w:val="00397CED"/>
    <w:rsid w:val="00397F82"/>
    <w:rsid w:val="00397FCF"/>
    <w:rsid w:val="003A02E5"/>
    <w:rsid w:val="003A11FD"/>
    <w:rsid w:val="003A13A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1FD"/>
    <w:rsid w:val="003C51F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CF3"/>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30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3FA1"/>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BCA"/>
    <w:rsid w:val="004D63EC"/>
    <w:rsid w:val="004D64F8"/>
    <w:rsid w:val="004D6700"/>
    <w:rsid w:val="004D6D97"/>
    <w:rsid w:val="004E1409"/>
    <w:rsid w:val="004E144D"/>
    <w:rsid w:val="004E1A21"/>
    <w:rsid w:val="004E21C2"/>
    <w:rsid w:val="004E4A9B"/>
    <w:rsid w:val="004E59B7"/>
    <w:rsid w:val="004E5B42"/>
    <w:rsid w:val="004E5C05"/>
    <w:rsid w:val="004E5D4F"/>
    <w:rsid w:val="004E7315"/>
    <w:rsid w:val="004F0B8C"/>
    <w:rsid w:val="004F0C9A"/>
    <w:rsid w:val="004F162D"/>
    <w:rsid w:val="004F1C34"/>
    <w:rsid w:val="004F277A"/>
    <w:rsid w:val="004F2F9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373"/>
    <w:rsid w:val="00566A66"/>
    <w:rsid w:val="00567317"/>
    <w:rsid w:val="005727BC"/>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3C9"/>
    <w:rsid w:val="005A5CCE"/>
    <w:rsid w:val="005A69E3"/>
    <w:rsid w:val="005A7A5E"/>
    <w:rsid w:val="005B0114"/>
    <w:rsid w:val="005B02B2"/>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5E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0E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832"/>
    <w:rsid w:val="00691976"/>
    <w:rsid w:val="00692A94"/>
    <w:rsid w:val="00692CBA"/>
    <w:rsid w:val="00692E2C"/>
    <w:rsid w:val="006934FB"/>
    <w:rsid w:val="00696865"/>
    <w:rsid w:val="0069689F"/>
    <w:rsid w:val="0069690B"/>
    <w:rsid w:val="00696998"/>
    <w:rsid w:val="006974E6"/>
    <w:rsid w:val="006A123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C7A29"/>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95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D8B"/>
    <w:rsid w:val="007516E8"/>
    <w:rsid w:val="007518AE"/>
    <w:rsid w:val="00754C4F"/>
    <w:rsid w:val="0075550E"/>
    <w:rsid w:val="00756755"/>
    <w:rsid w:val="00757168"/>
    <w:rsid w:val="007573CC"/>
    <w:rsid w:val="0076013E"/>
    <w:rsid w:val="00762063"/>
    <w:rsid w:val="00762143"/>
    <w:rsid w:val="00762A9C"/>
    <w:rsid w:val="00763E75"/>
    <w:rsid w:val="0076702C"/>
    <w:rsid w:val="0076708D"/>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73E"/>
    <w:rsid w:val="007D1079"/>
    <w:rsid w:val="007D13D5"/>
    <w:rsid w:val="007D154A"/>
    <w:rsid w:val="007D3431"/>
    <w:rsid w:val="007D3C8C"/>
    <w:rsid w:val="007D4832"/>
    <w:rsid w:val="007D4A0E"/>
    <w:rsid w:val="007D572B"/>
    <w:rsid w:val="007E00BC"/>
    <w:rsid w:val="007E21DF"/>
    <w:rsid w:val="007E385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D73"/>
    <w:rsid w:val="008273A1"/>
    <w:rsid w:val="008274BB"/>
    <w:rsid w:val="00830B16"/>
    <w:rsid w:val="00830CDB"/>
    <w:rsid w:val="008318AB"/>
    <w:rsid w:val="00831F07"/>
    <w:rsid w:val="008334BF"/>
    <w:rsid w:val="00833B95"/>
    <w:rsid w:val="00834754"/>
    <w:rsid w:val="00834A3B"/>
    <w:rsid w:val="00834BB7"/>
    <w:rsid w:val="008354CA"/>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5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6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CEE"/>
    <w:rsid w:val="0092375A"/>
    <w:rsid w:val="00923A7D"/>
    <w:rsid w:val="00926B89"/>
    <w:rsid w:val="00927C1B"/>
    <w:rsid w:val="00930E05"/>
    <w:rsid w:val="009312F0"/>
    <w:rsid w:val="0093192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1FA"/>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B88"/>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9C4"/>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9C9"/>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EED"/>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611"/>
    <w:rsid w:val="00B32CA9"/>
    <w:rsid w:val="00B32DC3"/>
    <w:rsid w:val="00B34011"/>
    <w:rsid w:val="00B3475B"/>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DD"/>
    <w:rsid w:val="00B67B0A"/>
    <w:rsid w:val="00B702BB"/>
    <w:rsid w:val="00B70EFB"/>
    <w:rsid w:val="00B71D07"/>
    <w:rsid w:val="00B71DC3"/>
    <w:rsid w:val="00B71E39"/>
    <w:rsid w:val="00B72CC6"/>
    <w:rsid w:val="00B738FB"/>
    <w:rsid w:val="00B741F2"/>
    <w:rsid w:val="00B75989"/>
    <w:rsid w:val="00B77B34"/>
    <w:rsid w:val="00B77CF8"/>
    <w:rsid w:val="00B80DC6"/>
    <w:rsid w:val="00B81E96"/>
    <w:rsid w:val="00B82343"/>
    <w:rsid w:val="00B8312C"/>
    <w:rsid w:val="00B85847"/>
    <w:rsid w:val="00B85A64"/>
    <w:rsid w:val="00B90A18"/>
    <w:rsid w:val="00B91779"/>
    <w:rsid w:val="00B919F7"/>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D6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54D"/>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5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925"/>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8B"/>
    <w:rsid w:val="00CE6376"/>
    <w:rsid w:val="00CE682B"/>
    <w:rsid w:val="00CE73D7"/>
    <w:rsid w:val="00CE75A3"/>
    <w:rsid w:val="00CE790A"/>
    <w:rsid w:val="00CF0032"/>
    <w:rsid w:val="00CF1BB6"/>
    <w:rsid w:val="00CF2575"/>
    <w:rsid w:val="00CF2DBC"/>
    <w:rsid w:val="00CF3D97"/>
    <w:rsid w:val="00CF3E36"/>
    <w:rsid w:val="00CF41AE"/>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CD"/>
    <w:rsid w:val="00D4537D"/>
    <w:rsid w:val="00D458D4"/>
    <w:rsid w:val="00D46838"/>
    <w:rsid w:val="00D469AD"/>
    <w:rsid w:val="00D46AB4"/>
    <w:rsid w:val="00D46E60"/>
    <w:rsid w:val="00D47A5E"/>
    <w:rsid w:val="00D47D49"/>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9A0"/>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D78"/>
    <w:rsid w:val="00DC7E89"/>
    <w:rsid w:val="00DD0926"/>
    <w:rsid w:val="00DD1FA5"/>
    <w:rsid w:val="00DD278C"/>
    <w:rsid w:val="00DD2B73"/>
    <w:rsid w:val="00DD47B2"/>
    <w:rsid w:val="00DD5B62"/>
    <w:rsid w:val="00DD6A08"/>
    <w:rsid w:val="00DE2B62"/>
    <w:rsid w:val="00DE2B7E"/>
    <w:rsid w:val="00DE325F"/>
    <w:rsid w:val="00DE4468"/>
    <w:rsid w:val="00DE4D23"/>
    <w:rsid w:val="00DE4FE3"/>
    <w:rsid w:val="00DE7993"/>
    <w:rsid w:val="00DF0A26"/>
    <w:rsid w:val="00DF1A53"/>
    <w:rsid w:val="00DF2E05"/>
    <w:rsid w:val="00DF35F4"/>
    <w:rsid w:val="00DF40E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8"/>
    <w:rsid w:val="00E217FF"/>
    <w:rsid w:val="00E21E7A"/>
    <w:rsid w:val="00E2211F"/>
    <w:rsid w:val="00E221DB"/>
    <w:rsid w:val="00E2227B"/>
    <w:rsid w:val="00E225DD"/>
    <w:rsid w:val="00E2280C"/>
    <w:rsid w:val="00E234EE"/>
    <w:rsid w:val="00E2447A"/>
    <w:rsid w:val="00E24CF0"/>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1"/>
    <w:rsid w:val="00E45525"/>
    <w:rsid w:val="00E46EA6"/>
    <w:rsid w:val="00E46ECD"/>
    <w:rsid w:val="00E46FFA"/>
    <w:rsid w:val="00E47632"/>
    <w:rsid w:val="00E50E82"/>
    <w:rsid w:val="00E52155"/>
    <w:rsid w:val="00E54D1D"/>
    <w:rsid w:val="00E55670"/>
    <w:rsid w:val="00E557D6"/>
    <w:rsid w:val="00E55CA3"/>
    <w:rsid w:val="00E57CA8"/>
    <w:rsid w:val="00E57E85"/>
    <w:rsid w:val="00E62BF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99E"/>
    <w:rsid w:val="00EA3F7C"/>
    <w:rsid w:val="00EA4289"/>
    <w:rsid w:val="00EA4F84"/>
    <w:rsid w:val="00EA5004"/>
    <w:rsid w:val="00EA5A46"/>
    <w:rsid w:val="00EA748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1F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130"/>
    <w:rsid w:val="00F72B8D"/>
    <w:rsid w:val="00F72DB4"/>
    <w:rsid w:val="00F73F19"/>
    <w:rsid w:val="00F76259"/>
    <w:rsid w:val="00F767C3"/>
    <w:rsid w:val="00F76FA2"/>
    <w:rsid w:val="00F77118"/>
    <w:rsid w:val="00F772DA"/>
    <w:rsid w:val="00F80E63"/>
    <w:rsid w:val="00F8116D"/>
    <w:rsid w:val="00F81180"/>
    <w:rsid w:val="00F82967"/>
    <w:rsid w:val="00F84102"/>
    <w:rsid w:val="00F84248"/>
    <w:rsid w:val="00F8481F"/>
    <w:rsid w:val="00F85923"/>
    <w:rsid w:val="00F861C4"/>
    <w:rsid w:val="00F877DB"/>
    <w:rsid w:val="00F901CA"/>
    <w:rsid w:val="00F90AD9"/>
    <w:rsid w:val="00F9157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E6F"/>
    <w:rsid w:val="00FD13D4"/>
    <w:rsid w:val="00FD18E6"/>
    <w:rsid w:val="00FD1E9F"/>
    <w:rsid w:val="00FD2291"/>
    <w:rsid w:val="00FD298F"/>
    <w:rsid w:val="00FD33DD"/>
    <w:rsid w:val="00FD72F7"/>
    <w:rsid w:val="00FD7BCD"/>
    <w:rsid w:val="00FE1F7B"/>
    <w:rsid w:val="00FE367E"/>
    <w:rsid w:val="00FE60EB"/>
    <w:rsid w:val="00FE670B"/>
    <w:rsid w:val="00FE7296"/>
    <w:rsid w:val="00FE7DEA"/>
    <w:rsid w:val="00FF0203"/>
    <w:rsid w:val="00FF1A27"/>
    <w:rsid w:val="00FF1B8B"/>
    <w:rsid w:val="00FF40CB"/>
    <w:rsid w:val="00FF4956"/>
    <w:rsid w:val="00FF78C7"/>
    <w:rsid w:val="00FF7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899819">
      <w:bodyDiv w:val="1"/>
      <w:marLeft w:val="0"/>
      <w:marRight w:val="0"/>
      <w:marTop w:val="0"/>
      <w:marBottom w:val="0"/>
      <w:divBdr>
        <w:top w:val="none" w:sz="0" w:space="0" w:color="auto"/>
        <w:left w:val="none" w:sz="0" w:space="0" w:color="auto"/>
        <w:bottom w:val="none" w:sz="0" w:space="0" w:color="auto"/>
        <w:right w:val="none" w:sz="0" w:space="0" w:color="auto"/>
      </w:divBdr>
      <w:divsChild>
        <w:div w:id="1672024901">
          <w:marLeft w:val="446"/>
          <w:marRight w:val="0"/>
          <w:marTop w:val="0"/>
          <w:marBottom w:val="0"/>
          <w:divBdr>
            <w:top w:val="none" w:sz="0" w:space="0" w:color="auto"/>
            <w:left w:val="none" w:sz="0" w:space="0" w:color="auto"/>
            <w:bottom w:val="none" w:sz="0" w:space="0" w:color="auto"/>
            <w:right w:val="none" w:sz="0" w:space="0" w:color="auto"/>
          </w:divBdr>
        </w:div>
        <w:div w:id="753622634">
          <w:marLeft w:val="446"/>
          <w:marRight w:val="0"/>
          <w:marTop w:val="0"/>
          <w:marBottom w:val="0"/>
          <w:divBdr>
            <w:top w:val="none" w:sz="0" w:space="0" w:color="auto"/>
            <w:left w:val="none" w:sz="0" w:space="0" w:color="auto"/>
            <w:bottom w:val="none" w:sz="0" w:space="0" w:color="auto"/>
            <w:right w:val="none" w:sz="0" w:space="0" w:color="auto"/>
          </w:divBdr>
        </w:div>
        <w:div w:id="1559633602">
          <w:marLeft w:val="446"/>
          <w:marRight w:val="0"/>
          <w:marTop w:val="0"/>
          <w:marBottom w:val="0"/>
          <w:divBdr>
            <w:top w:val="none" w:sz="0" w:space="0" w:color="auto"/>
            <w:left w:val="none" w:sz="0" w:space="0" w:color="auto"/>
            <w:bottom w:val="none" w:sz="0" w:space="0" w:color="auto"/>
            <w:right w:val="none" w:sz="0" w:space="0" w:color="auto"/>
          </w:divBdr>
        </w:div>
        <w:div w:id="1654606774">
          <w:marLeft w:val="446"/>
          <w:marRight w:val="0"/>
          <w:marTop w:val="0"/>
          <w:marBottom w:val="0"/>
          <w:divBdr>
            <w:top w:val="none" w:sz="0" w:space="0" w:color="auto"/>
            <w:left w:val="none" w:sz="0" w:space="0" w:color="auto"/>
            <w:bottom w:val="none" w:sz="0" w:space="0" w:color="auto"/>
            <w:right w:val="none" w:sz="0" w:space="0" w:color="auto"/>
          </w:divBdr>
        </w:div>
        <w:div w:id="1482885350">
          <w:marLeft w:val="446"/>
          <w:marRight w:val="0"/>
          <w:marTop w:val="0"/>
          <w:marBottom w:val="0"/>
          <w:divBdr>
            <w:top w:val="none" w:sz="0" w:space="0" w:color="auto"/>
            <w:left w:val="none" w:sz="0" w:space="0" w:color="auto"/>
            <w:bottom w:val="none" w:sz="0" w:space="0" w:color="auto"/>
            <w:right w:val="none" w:sz="0" w:space="0" w:color="auto"/>
          </w:divBdr>
        </w:div>
        <w:div w:id="1309431199">
          <w:marLeft w:val="446"/>
          <w:marRight w:val="0"/>
          <w:marTop w:val="0"/>
          <w:marBottom w:val="0"/>
          <w:divBdr>
            <w:top w:val="none" w:sz="0" w:space="0" w:color="auto"/>
            <w:left w:val="none" w:sz="0" w:space="0" w:color="auto"/>
            <w:bottom w:val="none" w:sz="0" w:space="0" w:color="auto"/>
            <w:right w:val="none" w:sz="0" w:space="0" w:color="auto"/>
          </w:divBdr>
        </w:div>
        <w:div w:id="1638294110">
          <w:marLeft w:val="446"/>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7D96B05-E228-4059-B590-5FDF5A2C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2022-08-08T13:35:00Z</dcterms:created>
  <dcterms:modified xsi:type="dcterms:W3CDTF">2022-08-10T11:55:00Z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(3)G7wiJIHPe1HFLCtYRdMwWfT1U9yWvSHOCSlkXf9SUew5gFLLdtFTRtvKk1eIX8l9UTXy9YQr
fyWRwu9PKzOiWnD2QP0UVZZhW6QtTOMZVlBVPnXjNtgEHAVfwjdC+r7bJCV1WCLjsKQ/kxiB
Dd5zxnHDEXVR8iesgtjAlnSxsaID7h58FQSUde3mHvdIJXQj/gjjh1z2Z2mNz/xu4dg0S5VB
HXBxHB467jH4EuZ5Ys</vt:lpwstr>
  </property>
  <property fmtid="{D5CDD505-2E9C-101B-9397-08002B2CF9AE}" pid="9" name="_2015_ms_pID_7253431">
    <vt:lpwstr>x6sT8idAx7fs22WheJoiMmdwDmN9nRKQbys189Arlg6EEdwwiLexEh
EpYXZVZU8IoN5i9llYknebBrCODu/F4uhTt4f8f2bZ79QEHHLuAnMym46fDB0Unr7SrA/r40
AI1ArHpw8E540X3pdMhsQSYyF3L+x/Gq7Hg9CnnSnuII0VPXhQk9/buXD0vWMPbHqfflfOOL
hDyZ4BGVYx3YIs95LAZja1jaJOznHYCoHEvX</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1660132474</vt:lpwstr>
  </property>
</Properties>
</file>